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045" w:rsidRPr="00015045" w:rsidRDefault="00015045" w:rsidP="00015045">
      <w:pPr>
        <w:pStyle w:val="NormalnyWeb"/>
        <w:spacing w:before="0" w:beforeAutospacing="0" w:after="0" w:afterAutospacing="0"/>
        <w:jc w:val="right"/>
        <w:rPr>
          <w:rFonts w:asciiTheme="minorHAnsi" w:hAnsiTheme="minorHAnsi" w:cstheme="minorHAnsi"/>
          <w:i/>
          <w:sz w:val="22"/>
          <w:szCs w:val="22"/>
        </w:rPr>
      </w:pPr>
      <w:r>
        <w:rPr>
          <w:rFonts w:asciiTheme="minorHAnsi" w:hAnsiTheme="minorHAnsi" w:cstheme="minorHAnsi"/>
          <w:i/>
          <w:sz w:val="22"/>
          <w:szCs w:val="22"/>
        </w:rPr>
        <w:t xml:space="preserve">Informacja prasowa, </w:t>
      </w:r>
      <w:r w:rsidRPr="00015045">
        <w:rPr>
          <w:rFonts w:asciiTheme="minorHAnsi" w:hAnsiTheme="minorHAnsi" w:cstheme="minorHAnsi"/>
          <w:i/>
          <w:sz w:val="22"/>
          <w:szCs w:val="22"/>
        </w:rPr>
        <w:t>5 kwietnia 2023</w:t>
      </w:r>
    </w:p>
    <w:p w:rsidR="00015045" w:rsidRDefault="00015045" w:rsidP="00015045">
      <w:pPr>
        <w:pStyle w:val="NormalnyWeb"/>
        <w:spacing w:before="0" w:beforeAutospacing="0" w:after="0" w:afterAutospacing="0"/>
        <w:jc w:val="both"/>
        <w:rPr>
          <w:rFonts w:asciiTheme="minorHAnsi" w:hAnsiTheme="minorHAnsi" w:cstheme="minorHAnsi"/>
          <w:b/>
          <w:sz w:val="22"/>
          <w:szCs w:val="22"/>
        </w:rPr>
      </w:pPr>
      <w:bookmarkStart w:id="0" w:name="_GoBack"/>
      <w:r>
        <w:rPr>
          <w:rFonts w:asciiTheme="minorHAnsi" w:hAnsiTheme="minorHAnsi" w:cstheme="minorHAnsi"/>
          <w:b/>
          <w:sz w:val="22"/>
          <w:szCs w:val="22"/>
        </w:rPr>
        <w:t>Potęga ekspozycji i bogactwo programu</w:t>
      </w:r>
    </w:p>
    <w:bookmarkEnd w:id="0"/>
    <w:p w:rsidR="00015045" w:rsidRPr="00DD07A0" w:rsidRDefault="00015045" w:rsidP="00015045">
      <w:pPr>
        <w:pStyle w:val="NormalnyWeb"/>
        <w:spacing w:before="0" w:beforeAutospacing="0" w:after="0" w:afterAutospacing="0"/>
        <w:jc w:val="both"/>
        <w:rPr>
          <w:rFonts w:asciiTheme="minorHAnsi" w:hAnsiTheme="minorHAnsi" w:cstheme="minorHAnsi"/>
          <w:b/>
          <w:sz w:val="22"/>
          <w:szCs w:val="22"/>
        </w:rPr>
      </w:pPr>
      <w:r>
        <w:rPr>
          <w:rFonts w:asciiTheme="minorHAnsi" w:hAnsiTheme="minorHAnsi" w:cstheme="minorHAnsi"/>
          <w:b/>
          <w:sz w:val="22"/>
          <w:szCs w:val="22"/>
        </w:rPr>
        <w:t>A</w:t>
      </w:r>
      <w:r w:rsidRPr="00DD07A0">
        <w:rPr>
          <w:rFonts w:asciiTheme="minorHAnsi" w:hAnsiTheme="minorHAnsi" w:cstheme="minorHAnsi"/>
          <w:b/>
          <w:sz w:val="22"/>
          <w:szCs w:val="22"/>
        </w:rPr>
        <w:t>ż siedem pawilonów</w:t>
      </w:r>
      <w:r>
        <w:rPr>
          <w:rFonts w:asciiTheme="minorHAnsi" w:hAnsiTheme="minorHAnsi" w:cstheme="minorHAnsi"/>
          <w:b/>
          <w:sz w:val="22"/>
          <w:szCs w:val="22"/>
        </w:rPr>
        <w:t xml:space="preserve">, 42 tysiące </w:t>
      </w:r>
      <w:r w:rsidRPr="00DD07A0">
        <w:rPr>
          <w:rFonts w:asciiTheme="minorHAnsi" w:hAnsiTheme="minorHAnsi" w:cstheme="minorHAnsi"/>
          <w:b/>
          <w:sz w:val="22"/>
          <w:szCs w:val="22"/>
        </w:rPr>
        <w:t>metrów kwadratowych</w:t>
      </w:r>
      <w:r>
        <w:rPr>
          <w:rFonts w:asciiTheme="minorHAnsi" w:hAnsiTheme="minorHAnsi" w:cstheme="minorHAnsi"/>
          <w:b/>
          <w:sz w:val="22"/>
          <w:szCs w:val="22"/>
        </w:rPr>
        <w:t xml:space="preserve"> czyli powierzchnia równa sześciu pełnowymiarowym boiskom piłkarskim </w:t>
      </w:r>
      <w:r w:rsidRPr="00DD07A0">
        <w:rPr>
          <w:rFonts w:asciiTheme="minorHAnsi" w:hAnsiTheme="minorHAnsi" w:cstheme="minorHAnsi"/>
          <w:b/>
          <w:sz w:val="22"/>
          <w:szCs w:val="22"/>
        </w:rPr>
        <w:t>– tak w siłę rosną zbliżające się targi ITM INDUSTRY EUROPE, kluczowe wydarzenie dla branży przemysłowej. Tegoroczna oferta wystawców i prezentowane maszyny powinny zainteresować nie tylko duże fabryki, ale także małe i średnie przedsiębiorstwa.</w:t>
      </w:r>
      <w:r>
        <w:rPr>
          <w:rFonts w:asciiTheme="minorHAnsi" w:hAnsiTheme="minorHAnsi" w:cstheme="minorHAnsi"/>
          <w:b/>
          <w:sz w:val="22"/>
          <w:szCs w:val="22"/>
        </w:rPr>
        <w:t xml:space="preserve"> W programie pojawią się nowe inicjatywy, które skierowane są do szerokiego grona odbiorców i wpisują się w rynkowe trendy.</w:t>
      </w:r>
    </w:p>
    <w:p w:rsidR="00015045" w:rsidRDefault="00015045" w:rsidP="00015045">
      <w:pPr>
        <w:pStyle w:val="NormalnyWeb"/>
        <w:spacing w:before="0" w:beforeAutospacing="0" w:after="0" w:afterAutospacing="0"/>
        <w:jc w:val="both"/>
        <w:rPr>
          <w:rFonts w:asciiTheme="minorHAnsi" w:hAnsiTheme="minorHAnsi" w:cstheme="minorHAnsi"/>
          <w:sz w:val="22"/>
          <w:szCs w:val="22"/>
        </w:rPr>
      </w:pPr>
      <w:r w:rsidRPr="00DD07A0">
        <w:rPr>
          <w:rFonts w:asciiTheme="minorHAnsi" w:hAnsiTheme="minorHAnsi" w:cstheme="minorHAnsi"/>
          <w:sz w:val="22"/>
          <w:szCs w:val="22"/>
        </w:rPr>
        <w:t>Z uwagi na ogromne zainteresowanie powierzchnią wystawienniczą tegorocznej edycji targów IT</w:t>
      </w:r>
      <w:r>
        <w:rPr>
          <w:rFonts w:asciiTheme="minorHAnsi" w:hAnsiTheme="minorHAnsi" w:cstheme="minorHAnsi"/>
          <w:sz w:val="22"/>
          <w:szCs w:val="22"/>
        </w:rPr>
        <w:t>M INDUSTRY EUROPE, organizator, Grupa MTP, podjął</w:t>
      </w:r>
      <w:r w:rsidRPr="00DD07A0">
        <w:rPr>
          <w:rFonts w:asciiTheme="minorHAnsi" w:hAnsiTheme="minorHAnsi" w:cstheme="minorHAnsi"/>
          <w:sz w:val="22"/>
          <w:szCs w:val="22"/>
        </w:rPr>
        <w:t xml:space="preserve"> decyzję o powiększeniu liczby pawilonów przeznaczonych na ekspozycję.</w:t>
      </w:r>
      <w:r>
        <w:rPr>
          <w:rFonts w:asciiTheme="minorHAnsi" w:hAnsiTheme="minorHAnsi" w:cstheme="minorHAnsi"/>
          <w:sz w:val="22"/>
          <w:szCs w:val="22"/>
        </w:rPr>
        <w:t xml:space="preserve"> W tej edycji, w aż siedmiu targowych budynkach znajdzie się oferta m.in.: obrabiarek do metali, narzędzi, automatyki przemysłowej, robotyki, metalurgii, odlewnictwa, spawania i cięcia, technologii addytywnych, oprogramowania oraz metrologii przemysłowej. Ważną częścią wystawy będzie reprezentacja polskich ośrodków badawczych pod wspólną nazwą NAUKA DLA GOSPODARKI.</w:t>
      </w:r>
    </w:p>
    <w:p w:rsidR="00015045" w:rsidRDefault="00015045" w:rsidP="00015045">
      <w:pPr>
        <w:pStyle w:val="Normalny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W</w:t>
      </w:r>
      <w:r w:rsidRPr="00A20043">
        <w:rPr>
          <w:rFonts w:asciiTheme="minorHAnsi" w:hAnsiTheme="minorHAnsi" w:cstheme="minorHAnsi"/>
          <w:i/>
          <w:sz w:val="22"/>
          <w:szCs w:val="22"/>
        </w:rPr>
        <w:t>raz z wystawcami planujemy aby</w:t>
      </w:r>
      <w:r>
        <w:rPr>
          <w:rFonts w:asciiTheme="minorHAnsi" w:hAnsiTheme="minorHAnsi" w:cstheme="minorHAnsi"/>
          <w:i/>
          <w:sz w:val="22"/>
          <w:szCs w:val="22"/>
        </w:rPr>
        <w:t xml:space="preserve"> w tym roku</w:t>
      </w:r>
      <w:r w:rsidRPr="00A20043">
        <w:rPr>
          <w:rFonts w:asciiTheme="minorHAnsi" w:hAnsiTheme="minorHAnsi" w:cstheme="minorHAnsi"/>
          <w:i/>
          <w:sz w:val="22"/>
          <w:szCs w:val="22"/>
        </w:rPr>
        <w:t xml:space="preserve"> oferta była bardziej dostępna </w:t>
      </w:r>
      <w:r>
        <w:rPr>
          <w:rFonts w:asciiTheme="minorHAnsi" w:hAnsiTheme="minorHAnsi" w:cstheme="minorHAnsi"/>
          <w:i/>
          <w:sz w:val="22"/>
          <w:szCs w:val="22"/>
        </w:rPr>
        <w:t xml:space="preserve">również </w:t>
      </w:r>
      <w:r w:rsidRPr="00A20043">
        <w:rPr>
          <w:rFonts w:asciiTheme="minorHAnsi" w:hAnsiTheme="minorHAnsi" w:cstheme="minorHAnsi"/>
          <w:i/>
          <w:sz w:val="22"/>
          <w:szCs w:val="22"/>
        </w:rPr>
        <w:t xml:space="preserve">dla małych i średnich firm. Wspierając procesy automatyzacji polskiego przemysłu na każdym szczeblu, pragniemy aby szansę na technologiczny postęp mieli nie tylko najwięksi gracze na rynku, ale także mniejsze przedsiębiorstwa z </w:t>
      </w:r>
      <w:r>
        <w:rPr>
          <w:rFonts w:asciiTheme="minorHAnsi" w:hAnsiTheme="minorHAnsi" w:cstheme="minorHAnsi"/>
          <w:i/>
          <w:sz w:val="22"/>
          <w:szCs w:val="22"/>
        </w:rPr>
        <w:t xml:space="preserve">dużymi </w:t>
      </w:r>
      <w:r w:rsidRPr="00A20043">
        <w:rPr>
          <w:rFonts w:asciiTheme="minorHAnsi" w:hAnsiTheme="minorHAnsi" w:cstheme="minorHAnsi"/>
          <w:i/>
          <w:sz w:val="22"/>
          <w:szCs w:val="22"/>
        </w:rPr>
        <w:t>ambicjami rozwoju. Dlatego część producentów maszyn zaprezentuje rozwiązania, które będą bardziej dostępne, „szyte” na konkretną miarę i kieszeń</w:t>
      </w:r>
      <w:r>
        <w:rPr>
          <w:rFonts w:asciiTheme="minorHAnsi" w:hAnsiTheme="minorHAnsi" w:cstheme="minorHAnsi"/>
          <w:sz w:val="22"/>
          <w:szCs w:val="22"/>
        </w:rPr>
        <w:t>.- zapowiada Anna Lemańska-Kramer, dyrektor targów ITM INDUSTRY POLAND.</w:t>
      </w:r>
    </w:p>
    <w:p w:rsidR="00015045" w:rsidRPr="00DD07A0" w:rsidRDefault="00015045" w:rsidP="00015045">
      <w:pPr>
        <w:pStyle w:val="Normalny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Uzupełnieniem oferty wystawców jest wyjątkowo rozbudowany program wydarzeń, w którym znajdzie się miejsce dla przedstawicieli różnych gałęzi przemysłu. </w:t>
      </w:r>
    </w:p>
    <w:p w:rsidR="00015045" w:rsidRDefault="00015045" w:rsidP="00015045">
      <w:pPr>
        <w:pStyle w:val="NormalnyWeb"/>
        <w:spacing w:before="0" w:beforeAutospacing="0" w:after="0" w:afterAutospacing="0"/>
        <w:jc w:val="both"/>
        <w:rPr>
          <w:rFonts w:asciiTheme="minorHAnsi" w:hAnsiTheme="minorHAnsi" w:cstheme="minorHAnsi"/>
          <w:b/>
          <w:sz w:val="22"/>
          <w:szCs w:val="22"/>
        </w:rPr>
      </w:pPr>
      <w:r>
        <w:rPr>
          <w:rFonts w:asciiTheme="minorHAnsi" w:hAnsiTheme="minorHAnsi" w:cstheme="minorHAnsi"/>
          <w:b/>
          <w:sz w:val="22"/>
          <w:szCs w:val="22"/>
        </w:rPr>
        <w:t>Aluminium. Zielona przyszłość</w:t>
      </w:r>
    </w:p>
    <w:p w:rsidR="00015045" w:rsidRDefault="00015045" w:rsidP="00015045">
      <w:pPr>
        <w:pStyle w:val="NormalnyWeb"/>
        <w:spacing w:before="0" w:beforeAutospacing="0" w:after="0" w:afterAutospacing="0"/>
        <w:jc w:val="both"/>
        <w:rPr>
          <w:rFonts w:asciiTheme="minorHAnsi" w:hAnsiTheme="minorHAnsi" w:cstheme="minorHAnsi"/>
          <w:b/>
          <w:sz w:val="22"/>
          <w:szCs w:val="22"/>
        </w:rPr>
      </w:pPr>
      <w:r w:rsidRPr="00DD07A0">
        <w:rPr>
          <w:rFonts w:asciiTheme="minorHAnsi" w:hAnsiTheme="minorHAnsi" w:cstheme="minorHAnsi"/>
          <w:sz w:val="22"/>
          <w:szCs w:val="22"/>
        </w:rPr>
        <w:t xml:space="preserve">Polskie Stowarzyszenie Aluminium </w:t>
      </w:r>
      <w:r>
        <w:rPr>
          <w:rFonts w:asciiTheme="minorHAnsi" w:hAnsiTheme="minorHAnsi" w:cstheme="minorHAnsi"/>
          <w:sz w:val="22"/>
          <w:szCs w:val="22"/>
        </w:rPr>
        <w:t xml:space="preserve">zrzesza </w:t>
      </w:r>
      <w:r w:rsidRPr="00DD07A0">
        <w:rPr>
          <w:rFonts w:asciiTheme="minorHAnsi" w:hAnsiTheme="minorHAnsi" w:cstheme="minorHAnsi"/>
          <w:sz w:val="22"/>
          <w:szCs w:val="22"/>
        </w:rPr>
        <w:t>czołowe firmy działaj</w:t>
      </w:r>
      <w:r>
        <w:rPr>
          <w:rFonts w:asciiTheme="minorHAnsi" w:hAnsiTheme="minorHAnsi" w:cstheme="minorHAnsi"/>
          <w:sz w:val="22"/>
          <w:szCs w:val="22"/>
        </w:rPr>
        <w:t>ące w rodzimej branży aluminium.</w:t>
      </w:r>
      <w:r w:rsidRPr="00DD07A0">
        <w:rPr>
          <w:rFonts w:asciiTheme="minorHAnsi" w:hAnsiTheme="minorHAnsi" w:cstheme="minorHAnsi"/>
          <w:sz w:val="22"/>
          <w:szCs w:val="22"/>
        </w:rPr>
        <w:t xml:space="preserve"> Reprezentuje interesy sektora w relacjach z decydentami i przedstawicielami otoczenia biznesowego, promuje zastosowania aluminium we wszystkich możliwych aplikacjach, dostarcza profesjonalnych informacji na temat branży, współpracuje ze środowiskiem naukowym i badawczy</w:t>
      </w:r>
      <w:r>
        <w:rPr>
          <w:rFonts w:asciiTheme="minorHAnsi" w:hAnsiTheme="minorHAnsi" w:cstheme="minorHAnsi"/>
          <w:sz w:val="22"/>
          <w:szCs w:val="22"/>
        </w:rPr>
        <w:t xml:space="preserve">m, </w:t>
      </w:r>
      <w:r w:rsidRPr="00DD07A0">
        <w:rPr>
          <w:rFonts w:asciiTheme="minorHAnsi" w:hAnsiTheme="minorHAnsi" w:cstheme="minorHAnsi"/>
          <w:sz w:val="22"/>
          <w:szCs w:val="22"/>
        </w:rPr>
        <w:t>także na forum międzynarodowym.</w:t>
      </w:r>
      <w:r>
        <w:rPr>
          <w:rFonts w:asciiTheme="minorHAnsi" w:hAnsiTheme="minorHAnsi" w:cstheme="minorHAnsi"/>
          <w:sz w:val="22"/>
          <w:szCs w:val="22"/>
        </w:rPr>
        <w:t xml:space="preserve"> Podczas najbliższej edycji targów PSA zorganizuje panel pt.: </w:t>
      </w:r>
      <w:r w:rsidRPr="00574C16">
        <w:rPr>
          <w:rFonts w:asciiTheme="minorHAnsi" w:hAnsiTheme="minorHAnsi" w:cstheme="minorHAnsi"/>
          <w:sz w:val="22"/>
          <w:szCs w:val="22"/>
        </w:rPr>
        <w:t>Aluminium. Zielona przyszłość</w:t>
      </w:r>
      <w:r>
        <w:rPr>
          <w:rFonts w:asciiTheme="minorHAnsi" w:hAnsiTheme="minorHAnsi" w:cstheme="minorHAnsi"/>
          <w:sz w:val="22"/>
          <w:szCs w:val="22"/>
        </w:rPr>
        <w:t>.</w:t>
      </w:r>
    </w:p>
    <w:p w:rsidR="00015045" w:rsidRPr="00AA70D5" w:rsidRDefault="00015045" w:rsidP="00015045">
      <w:pPr>
        <w:pStyle w:val="NormalnyWeb"/>
        <w:spacing w:before="0" w:beforeAutospacing="0" w:after="0" w:afterAutospacing="0"/>
        <w:jc w:val="both"/>
        <w:rPr>
          <w:rFonts w:asciiTheme="minorHAnsi" w:hAnsiTheme="minorHAnsi" w:cstheme="minorHAnsi"/>
          <w:i/>
          <w:sz w:val="22"/>
          <w:szCs w:val="22"/>
        </w:rPr>
      </w:pPr>
      <w:r w:rsidRPr="00AA70D5">
        <w:rPr>
          <w:rFonts w:asciiTheme="minorHAnsi" w:hAnsiTheme="minorHAnsi" w:cstheme="minorHAnsi"/>
          <w:i/>
          <w:sz w:val="22"/>
          <w:szCs w:val="22"/>
        </w:rPr>
        <w:t>- Wezmą</w:t>
      </w:r>
      <w:r>
        <w:rPr>
          <w:rFonts w:asciiTheme="minorHAnsi" w:hAnsiTheme="minorHAnsi" w:cstheme="minorHAnsi"/>
          <w:i/>
          <w:sz w:val="22"/>
          <w:szCs w:val="22"/>
        </w:rPr>
        <w:t xml:space="preserve"> w nim</w:t>
      </w:r>
      <w:r w:rsidRPr="00AA70D5">
        <w:rPr>
          <w:rFonts w:asciiTheme="minorHAnsi" w:hAnsiTheme="minorHAnsi" w:cstheme="minorHAnsi"/>
          <w:i/>
          <w:sz w:val="22"/>
          <w:szCs w:val="22"/>
        </w:rPr>
        <w:t xml:space="preserve"> udział przedstawiciele czołowych producentów wyrobów aluminiowych w Polsce. Będziemy rozmawiali o szansach i wyzwaniach, jakie przed branżą aluminium stawia europejska zielona transformacja przemysłowa. Aluminium to z jednej strony materiał, którego produkcja podlega regulacjom wynikającym z polityki klimatycznej UE, ale z drugiej </w:t>
      </w:r>
      <w:r>
        <w:rPr>
          <w:rFonts w:asciiTheme="minorHAnsi" w:hAnsiTheme="minorHAnsi" w:cstheme="minorHAnsi"/>
          <w:i/>
          <w:sz w:val="22"/>
          <w:szCs w:val="22"/>
        </w:rPr>
        <w:t>–</w:t>
      </w:r>
      <w:r w:rsidRPr="00AA70D5">
        <w:rPr>
          <w:rFonts w:asciiTheme="minorHAnsi" w:hAnsiTheme="minorHAnsi" w:cstheme="minorHAnsi"/>
          <w:i/>
          <w:sz w:val="22"/>
          <w:szCs w:val="22"/>
        </w:rPr>
        <w:t xml:space="preserve"> </w:t>
      </w:r>
      <w:r>
        <w:rPr>
          <w:rFonts w:asciiTheme="minorHAnsi" w:hAnsiTheme="minorHAnsi" w:cstheme="minorHAnsi"/>
          <w:i/>
          <w:sz w:val="22"/>
          <w:szCs w:val="22"/>
        </w:rPr>
        <w:t xml:space="preserve">surowiec </w:t>
      </w:r>
      <w:r w:rsidRPr="00AA70D5">
        <w:rPr>
          <w:rFonts w:asciiTheme="minorHAnsi" w:hAnsiTheme="minorHAnsi" w:cstheme="minorHAnsi"/>
          <w:i/>
          <w:sz w:val="22"/>
          <w:szCs w:val="22"/>
        </w:rPr>
        <w:t>niezbędn</w:t>
      </w:r>
      <w:r>
        <w:rPr>
          <w:rFonts w:asciiTheme="minorHAnsi" w:hAnsiTheme="minorHAnsi" w:cstheme="minorHAnsi"/>
          <w:i/>
          <w:sz w:val="22"/>
          <w:szCs w:val="22"/>
        </w:rPr>
        <w:t>y</w:t>
      </w:r>
      <w:r w:rsidRPr="00AA70D5">
        <w:rPr>
          <w:rFonts w:asciiTheme="minorHAnsi" w:hAnsiTheme="minorHAnsi" w:cstheme="minorHAnsi"/>
          <w:i/>
          <w:sz w:val="22"/>
          <w:szCs w:val="22"/>
        </w:rPr>
        <w:t xml:space="preserve"> do wytwarzania wszelkiego rodzaju wyrobów pozwalających na spełnienie ambitnych celów polityki środowiskowej. Aluminium jest więc kluczowym materiałem z punktu widzenia europejskiej polityki przemysłowej. Rozwój branży aluminium służy uniezależnieniu się gospodarki UE od dostawców zewnętrznych. Podczas panelu będziemy mówili o aktualnych trendach rynkowych, otoczeniu prawnym oraz innowacyjnych rozwiązaniach technologicznych dotyczących europejskiej, w tym polskiej branży</w:t>
      </w:r>
      <w:r>
        <w:rPr>
          <w:rFonts w:asciiTheme="minorHAnsi" w:hAnsiTheme="minorHAnsi" w:cstheme="minorHAnsi"/>
          <w:i/>
          <w:sz w:val="22"/>
          <w:szCs w:val="22"/>
        </w:rPr>
        <w:t xml:space="preserve"> aluminium – mówi </w:t>
      </w:r>
      <w:r w:rsidRPr="00DD07A0">
        <w:rPr>
          <w:rFonts w:asciiTheme="minorHAnsi" w:hAnsiTheme="minorHAnsi" w:cstheme="minorHAnsi"/>
          <w:sz w:val="22"/>
          <w:szCs w:val="22"/>
        </w:rPr>
        <w:t>Andrzej Michalski-Stępko</w:t>
      </w:r>
      <w:r>
        <w:rPr>
          <w:rFonts w:asciiTheme="minorHAnsi" w:hAnsiTheme="minorHAnsi" w:cstheme="minorHAnsi"/>
          <w:sz w:val="22"/>
          <w:szCs w:val="22"/>
        </w:rPr>
        <w:t>wski, p</w:t>
      </w:r>
      <w:r w:rsidRPr="00DD07A0">
        <w:rPr>
          <w:rFonts w:asciiTheme="minorHAnsi" w:hAnsiTheme="minorHAnsi" w:cstheme="minorHAnsi"/>
          <w:sz w:val="22"/>
          <w:szCs w:val="22"/>
        </w:rPr>
        <w:t>rezes Polskiego Stowarzyszenia Aluminium</w:t>
      </w:r>
      <w:r>
        <w:rPr>
          <w:rFonts w:asciiTheme="minorHAnsi" w:hAnsiTheme="minorHAnsi" w:cstheme="minorHAnsi"/>
          <w:sz w:val="22"/>
          <w:szCs w:val="22"/>
        </w:rPr>
        <w:t xml:space="preserve">. </w:t>
      </w:r>
    </w:p>
    <w:p w:rsidR="00015045" w:rsidRDefault="00015045" w:rsidP="00015045">
      <w:pPr>
        <w:pStyle w:val="NormalnyWeb"/>
        <w:spacing w:before="0" w:beforeAutospacing="0" w:after="0" w:afterAutospacing="0"/>
        <w:jc w:val="both"/>
        <w:rPr>
          <w:rFonts w:asciiTheme="minorHAnsi" w:hAnsiTheme="minorHAnsi" w:cstheme="minorHAnsi"/>
          <w:b/>
          <w:sz w:val="22"/>
          <w:szCs w:val="22"/>
        </w:rPr>
      </w:pPr>
      <w:r w:rsidRPr="00AA70D5">
        <w:rPr>
          <w:rFonts w:asciiTheme="minorHAnsi" w:hAnsiTheme="minorHAnsi" w:cstheme="minorHAnsi"/>
          <w:b/>
          <w:sz w:val="22"/>
          <w:szCs w:val="22"/>
        </w:rPr>
        <w:t>Transformacja cyfrowa i zrównoważony rozwój</w:t>
      </w:r>
    </w:p>
    <w:p w:rsidR="00015045" w:rsidRPr="00AA70D5" w:rsidRDefault="00015045" w:rsidP="00015045">
      <w:pPr>
        <w:pStyle w:val="NormalnyWeb"/>
        <w:spacing w:before="0" w:beforeAutospacing="0" w:after="0" w:afterAutospacing="0"/>
        <w:jc w:val="both"/>
        <w:rPr>
          <w:rFonts w:asciiTheme="minorHAnsi" w:hAnsiTheme="minorHAnsi" w:cstheme="minorHAnsi"/>
          <w:b/>
          <w:sz w:val="22"/>
          <w:szCs w:val="22"/>
        </w:rPr>
      </w:pPr>
      <w:r>
        <w:rPr>
          <w:rFonts w:asciiTheme="minorHAnsi" w:eastAsia="Times New Roman" w:hAnsiTheme="minorHAnsi" w:cstheme="minorHAnsi"/>
          <w:sz w:val="22"/>
          <w:szCs w:val="22"/>
        </w:rPr>
        <w:t xml:space="preserve">Jakie są </w:t>
      </w:r>
      <w:r w:rsidRPr="00DD07A0">
        <w:rPr>
          <w:rFonts w:asciiTheme="minorHAnsi" w:eastAsia="Times New Roman" w:hAnsiTheme="minorHAnsi" w:cstheme="minorHAnsi"/>
          <w:sz w:val="22"/>
          <w:szCs w:val="22"/>
        </w:rPr>
        <w:t xml:space="preserve">trendy i wyzwania związane z transformacją cyfrową oraz jej oddziaływaniem na </w:t>
      </w:r>
      <w:r>
        <w:rPr>
          <w:rFonts w:asciiTheme="minorHAnsi" w:eastAsia="Times New Roman" w:hAnsiTheme="minorHAnsi" w:cstheme="minorHAnsi"/>
          <w:sz w:val="22"/>
          <w:szCs w:val="22"/>
        </w:rPr>
        <w:t xml:space="preserve">funkcjonowanie przedsiębiorstwa? – na to i inne pytania odpowiadać będą eksperci Poznańskiego Parku Naukowo-Technologicznego w trzecim dniu targów ITM INDUSTRY EUROPE. </w:t>
      </w:r>
    </w:p>
    <w:p w:rsidR="00015045" w:rsidRDefault="00015045" w:rsidP="00015045">
      <w:pPr>
        <w:jc w:val="both"/>
        <w:rPr>
          <w:rFonts w:asciiTheme="minorHAnsi" w:eastAsia="Times New Roman" w:hAnsiTheme="minorHAnsi" w:cstheme="minorHAnsi"/>
          <w:sz w:val="22"/>
          <w:szCs w:val="22"/>
        </w:rPr>
      </w:pPr>
      <w:r w:rsidRPr="00DD07A0">
        <w:rPr>
          <w:rFonts w:asciiTheme="minorHAnsi" w:eastAsia="Times New Roman" w:hAnsiTheme="minorHAnsi" w:cstheme="minorHAnsi"/>
          <w:sz w:val="22"/>
          <w:szCs w:val="22"/>
        </w:rPr>
        <w:lastRenderedPageBreak/>
        <w:t xml:space="preserve">Poruszone zostaną takie tematy jak: wpływ nowoczesnych technologii na procesy biznesowe i rodzące się z tym wyzwania w kontekście zmiany kultury organizacyjnej, dostosowanie modeli biznesowych do zmieniających się trendów w zakresie transformacji cyfrowej, </w:t>
      </w:r>
      <w:proofErr w:type="spellStart"/>
      <w:r w:rsidRPr="00DD07A0">
        <w:rPr>
          <w:rFonts w:asciiTheme="minorHAnsi" w:eastAsia="Times New Roman" w:hAnsiTheme="minorHAnsi" w:cstheme="minorHAnsi"/>
          <w:sz w:val="22"/>
          <w:szCs w:val="22"/>
        </w:rPr>
        <w:t>cyberbezpieczeństwo</w:t>
      </w:r>
      <w:proofErr w:type="spellEnd"/>
      <w:r w:rsidRPr="00DD07A0">
        <w:rPr>
          <w:rFonts w:asciiTheme="minorHAnsi" w:eastAsia="Times New Roman" w:hAnsiTheme="minorHAnsi" w:cstheme="minorHAnsi"/>
          <w:sz w:val="22"/>
          <w:szCs w:val="22"/>
        </w:rPr>
        <w:t xml:space="preserve"> oraz wdrażanie inteligentnych systemów automatyzacji procesów biznesowych w celu zwiększenia efektywności operacyjnej. Wydarzenie będzie doskonałą okazją do wymiany doświadczeń oraz nawiązania kontaktów biznesowych dla przedstawicieli różnych branż i sektorów. </w:t>
      </w:r>
    </w:p>
    <w:p w:rsidR="00015045" w:rsidRDefault="00015045" w:rsidP="00015045">
      <w:pPr>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PPNT przygotuje także panel pt.:</w:t>
      </w:r>
      <w:r w:rsidRPr="00082F12">
        <w:rPr>
          <w:rFonts w:asciiTheme="minorHAnsi" w:hAnsiTheme="minorHAnsi" w:cstheme="minorHAnsi"/>
          <w:sz w:val="22"/>
          <w:szCs w:val="22"/>
        </w:rPr>
        <w:t xml:space="preserve"> „Czym jest ESG i jak wpłynie na Twoją firmę?”</w:t>
      </w:r>
      <w:r>
        <w:rPr>
          <w:rFonts w:asciiTheme="minorHAnsi" w:eastAsia="Times New Roman" w:hAnsiTheme="minorHAnsi" w:cstheme="minorHAnsi"/>
          <w:sz w:val="22"/>
          <w:szCs w:val="22"/>
        </w:rPr>
        <w:t xml:space="preserve">, w trakcie którego </w:t>
      </w:r>
      <w:r w:rsidRPr="00DD07A0">
        <w:rPr>
          <w:rFonts w:asciiTheme="minorHAnsi" w:eastAsia="Times New Roman" w:hAnsiTheme="minorHAnsi" w:cstheme="minorHAnsi"/>
          <w:sz w:val="22"/>
          <w:szCs w:val="22"/>
        </w:rPr>
        <w:t>eksperci</w:t>
      </w:r>
      <w:r>
        <w:rPr>
          <w:rFonts w:asciiTheme="minorHAnsi" w:eastAsia="Times New Roman" w:hAnsiTheme="minorHAnsi" w:cstheme="minorHAnsi"/>
          <w:sz w:val="22"/>
          <w:szCs w:val="22"/>
        </w:rPr>
        <w:t xml:space="preserve"> przybliżą</w:t>
      </w:r>
      <w:r w:rsidRPr="00DD07A0">
        <w:rPr>
          <w:rFonts w:asciiTheme="minorHAnsi" w:eastAsia="Times New Roman" w:hAnsiTheme="minorHAnsi" w:cstheme="minorHAnsi"/>
          <w:sz w:val="22"/>
          <w:szCs w:val="22"/>
        </w:rPr>
        <w:t>, czym jest ESG i dlaczego warto prowadzić biznes w sposób zrównoważony.</w:t>
      </w:r>
    </w:p>
    <w:p w:rsidR="00015045" w:rsidRDefault="00015045" w:rsidP="00015045">
      <w:pPr>
        <w:jc w:val="both"/>
        <w:rPr>
          <w:rFonts w:asciiTheme="minorHAnsi" w:hAnsiTheme="minorHAnsi" w:cstheme="minorHAnsi"/>
          <w:sz w:val="22"/>
          <w:szCs w:val="22"/>
        </w:rPr>
      </w:pPr>
      <w:r w:rsidRPr="0028553D">
        <w:rPr>
          <w:rFonts w:asciiTheme="minorHAnsi" w:eastAsia="Times New Roman" w:hAnsiTheme="minorHAnsi" w:cstheme="minorHAnsi"/>
          <w:i/>
          <w:sz w:val="22"/>
          <w:szCs w:val="22"/>
        </w:rPr>
        <w:t xml:space="preserve"> - Przedstawimy trendy biznesowe i regulacje prawne dotyczące raportowania kwestii zrównoważonego rozwoju i wyjaśnimy, jak wpłyną one na relacje między dużymi firmami i ich mniejszymi kontrahentami. Nie zabraknie dyskusji o największych wyzwaniach, ale i szansach wynikających z mierzenia i zarządzania wpływem firmy na środowisko i społeczeństwo oraz roli technologii w ich zaadresowaniu. Uczestnicy panelu dowiedzą się, jak czynniki ESG wpływają na kondycję finansową firmy i budowanie przewagi konkurencyjnej, czy warto wdrażać strat</w:t>
      </w:r>
      <w:r>
        <w:rPr>
          <w:rFonts w:asciiTheme="minorHAnsi" w:eastAsia="Times New Roman" w:hAnsiTheme="minorHAnsi" w:cstheme="minorHAnsi"/>
          <w:i/>
          <w:sz w:val="22"/>
          <w:szCs w:val="22"/>
        </w:rPr>
        <w:t>egię ESG i jak się za to zabrać</w:t>
      </w:r>
      <w:r w:rsidRPr="0028553D">
        <w:rPr>
          <w:rFonts w:asciiTheme="minorHAnsi" w:eastAsia="Times New Roman" w:hAnsiTheme="minorHAnsi" w:cstheme="minorHAnsi"/>
          <w:i/>
          <w:sz w:val="22"/>
          <w:szCs w:val="22"/>
        </w:rPr>
        <w:t xml:space="preserve"> – </w:t>
      </w:r>
      <w:r w:rsidRPr="0028553D">
        <w:rPr>
          <w:rFonts w:asciiTheme="minorHAnsi" w:eastAsia="Times New Roman" w:hAnsiTheme="minorHAnsi" w:cstheme="minorHAnsi"/>
          <w:sz w:val="22"/>
          <w:szCs w:val="22"/>
        </w:rPr>
        <w:t xml:space="preserve">wyjaśnia </w:t>
      </w:r>
      <w:r>
        <w:rPr>
          <w:rFonts w:asciiTheme="minorHAnsi" w:hAnsiTheme="minorHAnsi" w:cstheme="minorHAnsi"/>
          <w:sz w:val="22"/>
          <w:szCs w:val="22"/>
        </w:rPr>
        <w:t>Roman Niedzielski, ki</w:t>
      </w:r>
      <w:r w:rsidRPr="0028553D">
        <w:rPr>
          <w:rFonts w:asciiTheme="minorHAnsi" w:hAnsiTheme="minorHAnsi" w:cstheme="minorHAnsi"/>
          <w:sz w:val="22"/>
          <w:szCs w:val="22"/>
        </w:rPr>
        <w:t xml:space="preserve">erownik Zespołu Skalowania Biznesu i Inwestycji Kapitałowych PPNT. </w:t>
      </w:r>
    </w:p>
    <w:p w:rsidR="00015045" w:rsidRPr="00027D9C" w:rsidRDefault="00015045" w:rsidP="00015045">
      <w:pPr>
        <w:jc w:val="both"/>
        <w:rPr>
          <w:rFonts w:asciiTheme="minorHAnsi" w:eastAsia="Times New Roman" w:hAnsiTheme="minorHAnsi" w:cstheme="minorHAnsi"/>
          <w:b/>
          <w:sz w:val="22"/>
          <w:szCs w:val="22"/>
        </w:rPr>
      </w:pPr>
      <w:r w:rsidRPr="00027D9C">
        <w:rPr>
          <w:rFonts w:asciiTheme="minorHAnsi" w:hAnsiTheme="minorHAnsi" w:cstheme="minorHAnsi"/>
          <w:b/>
          <w:sz w:val="22"/>
          <w:szCs w:val="22"/>
        </w:rPr>
        <w:t>Unifikacja danych i dokumentacja techniczna</w:t>
      </w:r>
    </w:p>
    <w:p w:rsidR="00015045" w:rsidRDefault="00015045" w:rsidP="00015045">
      <w:pPr>
        <w:jc w:val="both"/>
        <w:rPr>
          <w:rFonts w:asciiTheme="minorHAnsi" w:hAnsiTheme="minorHAnsi" w:cstheme="minorHAnsi"/>
          <w:sz w:val="22"/>
          <w:szCs w:val="22"/>
        </w:rPr>
      </w:pPr>
      <w:r>
        <w:rPr>
          <w:rFonts w:asciiTheme="minorHAnsi" w:hAnsiTheme="minorHAnsi" w:cstheme="minorHAnsi"/>
          <w:sz w:val="22"/>
          <w:szCs w:val="22"/>
        </w:rPr>
        <w:t xml:space="preserve">Jednym z punktów programu targów ITM INDUSTRY EUROPE będzie wystąpienie ekspertów </w:t>
      </w:r>
      <w:proofErr w:type="spellStart"/>
      <w:r>
        <w:rPr>
          <w:rFonts w:asciiTheme="minorHAnsi" w:eastAsia="Times New Roman" w:hAnsiTheme="minorHAnsi" w:cstheme="minorHAnsi"/>
          <w:sz w:val="22"/>
          <w:szCs w:val="22"/>
        </w:rPr>
        <w:t>Co</w:t>
      </w:r>
      <w:r w:rsidRPr="002650C7">
        <w:rPr>
          <w:rFonts w:asciiTheme="minorHAnsi" w:eastAsia="Times New Roman" w:hAnsiTheme="minorHAnsi" w:cstheme="minorHAnsi"/>
          <w:sz w:val="22"/>
          <w:szCs w:val="22"/>
        </w:rPr>
        <w:t>march</w:t>
      </w:r>
      <w:proofErr w:type="spellEnd"/>
      <w:r>
        <w:rPr>
          <w:rFonts w:asciiTheme="minorHAnsi" w:eastAsia="Times New Roman" w:hAnsiTheme="minorHAnsi" w:cstheme="minorHAnsi"/>
          <w:sz w:val="22"/>
          <w:szCs w:val="22"/>
        </w:rPr>
        <w:t>, którzy</w:t>
      </w:r>
      <w:r w:rsidRPr="002650C7">
        <w:rPr>
          <w:rFonts w:asciiTheme="minorHAnsi" w:eastAsia="Times New Roman" w:hAnsiTheme="minorHAnsi" w:cstheme="minorHAnsi"/>
          <w:sz w:val="22"/>
          <w:szCs w:val="22"/>
        </w:rPr>
        <w:t xml:space="preserve"> przybliżą</w:t>
      </w:r>
      <w:r>
        <w:rPr>
          <w:rFonts w:asciiTheme="minorHAnsi" w:eastAsia="Times New Roman" w:hAnsiTheme="minorHAnsi" w:cstheme="minorHAnsi"/>
          <w:b/>
          <w:sz w:val="22"/>
          <w:szCs w:val="22"/>
        </w:rPr>
        <w:t xml:space="preserve"> </w:t>
      </w:r>
      <w:r>
        <w:rPr>
          <w:rFonts w:asciiTheme="minorHAnsi" w:hAnsiTheme="minorHAnsi" w:cstheme="minorHAnsi"/>
          <w:sz w:val="22"/>
          <w:szCs w:val="22"/>
        </w:rPr>
        <w:t>k</w:t>
      </w:r>
      <w:r w:rsidRPr="00DD07A0">
        <w:rPr>
          <w:rFonts w:asciiTheme="minorHAnsi" w:hAnsiTheme="minorHAnsi" w:cstheme="minorHAnsi"/>
          <w:sz w:val="22"/>
          <w:szCs w:val="22"/>
        </w:rPr>
        <w:t>orzyści z wykorzystania unifikacji danych w zarządzaniu produkcją</w:t>
      </w:r>
      <w:r>
        <w:rPr>
          <w:rFonts w:asciiTheme="minorHAnsi" w:hAnsiTheme="minorHAnsi" w:cstheme="minorHAnsi"/>
          <w:sz w:val="22"/>
          <w:szCs w:val="22"/>
        </w:rPr>
        <w:t xml:space="preserve"> na przykładzie swoich rozwiązań. </w:t>
      </w:r>
      <w:r w:rsidRPr="00DD07A0">
        <w:rPr>
          <w:rFonts w:asciiTheme="minorHAnsi" w:hAnsiTheme="minorHAnsi" w:cstheme="minorHAnsi"/>
          <w:sz w:val="22"/>
          <w:szCs w:val="22"/>
        </w:rPr>
        <w:t xml:space="preserve">W czasie prelekcji </w:t>
      </w:r>
      <w:r>
        <w:rPr>
          <w:rFonts w:asciiTheme="minorHAnsi" w:hAnsiTheme="minorHAnsi" w:cstheme="minorHAnsi"/>
          <w:sz w:val="22"/>
          <w:szCs w:val="22"/>
        </w:rPr>
        <w:t xml:space="preserve">uczestnicy </w:t>
      </w:r>
      <w:r w:rsidRPr="00DD07A0">
        <w:rPr>
          <w:rFonts w:asciiTheme="minorHAnsi" w:hAnsiTheme="minorHAnsi" w:cstheme="minorHAnsi"/>
          <w:sz w:val="22"/>
          <w:szCs w:val="22"/>
        </w:rPr>
        <w:t>dowiedzą się jak bardzo ujednolicenie danych wpływa na efektywność i w całego zakładu produkcyjnego, a także na redukcję kosztów i eliminację błędów w procesach produkcj</w:t>
      </w:r>
      <w:r>
        <w:rPr>
          <w:rFonts w:asciiTheme="minorHAnsi" w:hAnsiTheme="minorHAnsi" w:cstheme="minorHAnsi"/>
          <w:sz w:val="22"/>
          <w:szCs w:val="22"/>
        </w:rPr>
        <w:t>i.</w:t>
      </w:r>
      <w:r w:rsidRPr="00DD07A0">
        <w:rPr>
          <w:rFonts w:asciiTheme="minorHAnsi" w:hAnsiTheme="minorHAnsi" w:cstheme="minorHAnsi"/>
          <w:sz w:val="22"/>
          <w:szCs w:val="22"/>
        </w:rPr>
        <w:t xml:space="preserve"> </w:t>
      </w:r>
      <w:r>
        <w:rPr>
          <w:rFonts w:asciiTheme="minorHAnsi" w:hAnsiTheme="minorHAnsi" w:cstheme="minorHAnsi"/>
          <w:sz w:val="22"/>
          <w:szCs w:val="22"/>
        </w:rPr>
        <w:t>Prelegenci porozmawiają</w:t>
      </w:r>
      <w:r w:rsidRPr="00DD07A0">
        <w:rPr>
          <w:rFonts w:asciiTheme="minorHAnsi" w:hAnsiTheme="minorHAnsi" w:cstheme="minorHAnsi"/>
          <w:sz w:val="22"/>
          <w:szCs w:val="22"/>
        </w:rPr>
        <w:t xml:space="preserve"> również o tym, jak </w:t>
      </w:r>
      <w:proofErr w:type="spellStart"/>
      <w:r w:rsidRPr="00DD07A0">
        <w:rPr>
          <w:rFonts w:asciiTheme="minorHAnsi" w:hAnsiTheme="minorHAnsi" w:cstheme="minorHAnsi"/>
          <w:sz w:val="22"/>
          <w:szCs w:val="22"/>
        </w:rPr>
        <w:t>Comarch</w:t>
      </w:r>
      <w:proofErr w:type="spellEnd"/>
      <w:r w:rsidRPr="00DD07A0">
        <w:rPr>
          <w:rFonts w:asciiTheme="minorHAnsi" w:hAnsiTheme="minorHAnsi" w:cstheme="minorHAnsi"/>
          <w:sz w:val="22"/>
          <w:szCs w:val="22"/>
        </w:rPr>
        <w:t xml:space="preserve"> </w:t>
      </w:r>
      <w:proofErr w:type="spellStart"/>
      <w:r w:rsidRPr="00DD07A0">
        <w:rPr>
          <w:rFonts w:asciiTheme="minorHAnsi" w:hAnsiTheme="minorHAnsi" w:cstheme="minorHAnsi"/>
          <w:sz w:val="22"/>
          <w:szCs w:val="22"/>
        </w:rPr>
        <w:t>IoT</w:t>
      </w:r>
      <w:proofErr w:type="spellEnd"/>
      <w:r w:rsidRPr="00DD07A0">
        <w:rPr>
          <w:rFonts w:asciiTheme="minorHAnsi" w:hAnsiTheme="minorHAnsi" w:cstheme="minorHAnsi"/>
          <w:sz w:val="22"/>
          <w:szCs w:val="22"/>
        </w:rPr>
        <w:t xml:space="preserve"> MES może pomóc w realizacji celów związanych z Lea Manufacturing przybliżając działanie całego przedsiębiorstwa w kierunku Przemysłu 4.0 / ERP 4.0. </w:t>
      </w:r>
    </w:p>
    <w:p w:rsidR="00015045" w:rsidRPr="0028553D" w:rsidRDefault="00015045" w:rsidP="00015045">
      <w:pPr>
        <w:pStyle w:val="paragraph"/>
        <w:spacing w:before="0" w:beforeAutospacing="0" w:after="0" w:afterAutospacing="0"/>
        <w:jc w:val="both"/>
        <w:textAlignment w:val="baseline"/>
        <w:rPr>
          <w:rFonts w:asciiTheme="minorHAnsi" w:hAnsiTheme="minorHAnsi" w:cstheme="minorHAnsi"/>
          <w:b/>
          <w:sz w:val="22"/>
          <w:szCs w:val="22"/>
        </w:rPr>
      </w:pPr>
    </w:p>
    <w:p w:rsidR="00015045" w:rsidRDefault="00015045" w:rsidP="00015045">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DD07A0">
        <w:rPr>
          <w:rStyle w:val="normaltextrun"/>
          <w:rFonts w:asciiTheme="minorHAnsi" w:hAnsiTheme="minorHAnsi" w:cstheme="minorHAnsi"/>
          <w:sz w:val="22"/>
          <w:szCs w:val="22"/>
        </w:rPr>
        <w:t xml:space="preserve">W dobie kryzysu wiele firm szuka oszczędności, jednocześnie nie </w:t>
      </w:r>
      <w:r>
        <w:rPr>
          <w:rStyle w:val="normaltextrun"/>
          <w:rFonts w:asciiTheme="minorHAnsi" w:hAnsiTheme="minorHAnsi" w:cstheme="minorHAnsi"/>
          <w:sz w:val="22"/>
          <w:szCs w:val="22"/>
        </w:rPr>
        <w:t xml:space="preserve">rezygnując </w:t>
      </w:r>
      <w:r w:rsidRPr="00DD07A0">
        <w:rPr>
          <w:rStyle w:val="normaltextrun"/>
          <w:rFonts w:asciiTheme="minorHAnsi" w:hAnsiTheme="minorHAnsi" w:cstheme="minorHAnsi"/>
          <w:sz w:val="22"/>
          <w:szCs w:val="22"/>
        </w:rPr>
        <w:t xml:space="preserve">z dalszego rozwoju. Czy można te dwa elementy </w:t>
      </w:r>
      <w:r>
        <w:rPr>
          <w:rStyle w:val="normaltextrun"/>
          <w:rFonts w:asciiTheme="minorHAnsi" w:hAnsiTheme="minorHAnsi" w:cstheme="minorHAnsi"/>
          <w:sz w:val="22"/>
          <w:szCs w:val="22"/>
        </w:rPr>
        <w:t xml:space="preserve">zintegrować </w:t>
      </w:r>
      <w:r w:rsidRPr="00DD07A0">
        <w:rPr>
          <w:rStyle w:val="normaltextrun"/>
          <w:rFonts w:asciiTheme="minorHAnsi" w:hAnsiTheme="minorHAnsi" w:cstheme="minorHAnsi"/>
          <w:sz w:val="22"/>
          <w:szCs w:val="22"/>
        </w:rPr>
        <w:t xml:space="preserve">ze sobą? Między oszczędnościami, a rozwojem istnieje silna synergia, a ich połączeniem są dobrze zaprojektowane rozwiązania inżynierskie oraz sprawne zarządzanie komunikacją techniczną. </w:t>
      </w:r>
      <w:r>
        <w:rPr>
          <w:rStyle w:val="normaltextrun"/>
          <w:rFonts w:asciiTheme="minorHAnsi" w:hAnsiTheme="minorHAnsi" w:cstheme="minorHAnsi"/>
          <w:sz w:val="22"/>
          <w:szCs w:val="22"/>
        </w:rPr>
        <w:t xml:space="preserve">Według ekspertów </w:t>
      </w:r>
      <w:proofErr w:type="spellStart"/>
      <w:r>
        <w:rPr>
          <w:rStyle w:val="normaltextrun"/>
          <w:rFonts w:asciiTheme="minorHAnsi" w:hAnsiTheme="minorHAnsi" w:cstheme="minorHAnsi"/>
          <w:sz w:val="22"/>
          <w:szCs w:val="22"/>
        </w:rPr>
        <w:t>Etteplan</w:t>
      </w:r>
      <w:proofErr w:type="spellEnd"/>
      <w:r>
        <w:rPr>
          <w:rStyle w:val="normaltextrun"/>
          <w:rFonts w:asciiTheme="minorHAnsi" w:hAnsiTheme="minorHAnsi" w:cstheme="minorHAnsi"/>
          <w:sz w:val="22"/>
          <w:szCs w:val="22"/>
        </w:rPr>
        <w:t>, międzynarodowej firmy o fińskich korzeniach wytyczającej trendy w digitalizacji przemysłu, t</w:t>
      </w:r>
      <w:r w:rsidRPr="00DD07A0">
        <w:rPr>
          <w:rStyle w:val="normaltextrun"/>
          <w:rFonts w:asciiTheme="minorHAnsi" w:hAnsiTheme="minorHAnsi" w:cstheme="minorHAnsi"/>
          <w:sz w:val="22"/>
          <w:szCs w:val="22"/>
        </w:rPr>
        <w:t xml:space="preserve">e obszary mają wspólny mianownik - innowacyjność i oszczędności. </w:t>
      </w:r>
      <w:r>
        <w:rPr>
          <w:rStyle w:val="normaltextrun"/>
          <w:rFonts w:asciiTheme="minorHAnsi" w:hAnsiTheme="minorHAnsi" w:cstheme="minorHAnsi"/>
          <w:sz w:val="22"/>
          <w:szCs w:val="22"/>
        </w:rPr>
        <w:t xml:space="preserve">Uczestnicy targów ITM INDUSTRY EUROPE będą mogli wziąć udział w interesującej prelekcji </w:t>
      </w:r>
      <w:r w:rsidRPr="00DD07A0">
        <w:rPr>
          <w:rStyle w:val="normaltextrun"/>
          <w:rFonts w:asciiTheme="minorHAnsi" w:hAnsiTheme="minorHAnsi" w:cstheme="minorHAnsi"/>
          <w:sz w:val="22"/>
          <w:szCs w:val="22"/>
        </w:rPr>
        <w:t>Piotr</w:t>
      </w:r>
      <w:r>
        <w:rPr>
          <w:rStyle w:val="normaltextrun"/>
          <w:rFonts w:asciiTheme="minorHAnsi" w:hAnsiTheme="minorHAnsi" w:cstheme="minorHAnsi"/>
          <w:sz w:val="22"/>
          <w:szCs w:val="22"/>
        </w:rPr>
        <w:t xml:space="preserve">a </w:t>
      </w:r>
      <w:proofErr w:type="spellStart"/>
      <w:r>
        <w:rPr>
          <w:rStyle w:val="normaltextrun"/>
          <w:rFonts w:asciiTheme="minorHAnsi" w:hAnsiTheme="minorHAnsi" w:cstheme="minorHAnsi"/>
          <w:sz w:val="22"/>
          <w:szCs w:val="22"/>
        </w:rPr>
        <w:t>Garbeli</w:t>
      </w:r>
      <w:proofErr w:type="spellEnd"/>
      <w:r>
        <w:rPr>
          <w:rStyle w:val="normaltextrun"/>
          <w:rFonts w:asciiTheme="minorHAnsi" w:hAnsiTheme="minorHAnsi" w:cstheme="minorHAnsi"/>
          <w:sz w:val="22"/>
          <w:szCs w:val="22"/>
        </w:rPr>
        <w:t xml:space="preserve"> z </w:t>
      </w:r>
      <w:proofErr w:type="spellStart"/>
      <w:r>
        <w:rPr>
          <w:rStyle w:val="normaltextrun"/>
          <w:rFonts w:asciiTheme="minorHAnsi" w:hAnsiTheme="minorHAnsi" w:cstheme="minorHAnsi"/>
          <w:sz w:val="22"/>
          <w:szCs w:val="22"/>
        </w:rPr>
        <w:t>Etteplan</w:t>
      </w:r>
      <w:proofErr w:type="spellEnd"/>
      <w:r>
        <w:rPr>
          <w:rStyle w:val="normaltextrun"/>
          <w:rFonts w:asciiTheme="minorHAnsi" w:hAnsiTheme="minorHAnsi" w:cstheme="minorHAnsi"/>
          <w:sz w:val="22"/>
          <w:szCs w:val="22"/>
        </w:rPr>
        <w:t>, który o</w:t>
      </w:r>
      <w:r w:rsidRPr="00DD07A0">
        <w:rPr>
          <w:rStyle w:val="normaltextrun"/>
          <w:rFonts w:asciiTheme="minorHAnsi" w:hAnsiTheme="minorHAnsi" w:cstheme="minorHAnsi"/>
          <w:sz w:val="22"/>
          <w:szCs w:val="22"/>
        </w:rPr>
        <w:t>d ponad 10 lat pomaga firmom przejść przez proces usprawniania i podnoszenia efektywności w przemyśle</w:t>
      </w:r>
      <w:r>
        <w:rPr>
          <w:rStyle w:val="normaltextrun"/>
          <w:rFonts w:asciiTheme="minorHAnsi" w:hAnsiTheme="minorHAnsi" w:cstheme="minorHAnsi"/>
          <w:sz w:val="22"/>
          <w:szCs w:val="22"/>
        </w:rPr>
        <w:t xml:space="preserve">. </w:t>
      </w:r>
    </w:p>
    <w:p w:rsidR="00015045" w:rsidRPr="00DD07A0" w:rsidRDefault="00015045" w:rsidP="00015045">
      <w:pPr>
        <w:pStyle w:val="paragraph"/>
        <w:spacing w:before="0" w:beforeAutospacing="0" w:after="0" w:afterAutospacing="0"/>
        <w:jc w:val="both"/>
        <w:textAlignment w:val="baseline"/>
        <w:rPr>
          <w:rFonts w:asciiTheme="minorHAnsi" w:hAnsiTheme="minorHAnsi" w:cstheme="minorHAnsi"/>
          <w:sz w:val="22"/>
          <w:szCs w:val="22"/>
        </w:rPr>
      </w:pPr>
    </w:p>
    <w:p w:rsidR="00015045" w:rsidRPr="00015045" w:rsidRDefault="00015045" w:rsidP="00015045">
      <w:pPr>
        <w:jc w:val="both"/>
        <w:rPr>
          <w:rStyle w:val="Pogrubienie"/>
          <w:rFonts w:asciiTheme="minorHAnsi" w:hAnsiTheme="minorHAnsi" w:cstheme="minorHAnsi"/>
          <w:b w:val="0"/>
          <w:sz w:val="22"/>
          <w:szCs w:val="22"/>
          <w:shd w:val="clear" w:color="auto" w:fill="FFFFFF"/>
        </w:rPr>
      </w:pPr>
      <w:r w:rsidRPr="00015045">
        <w:rPr>
          <w:rStyle w:val="Pogrubienie"/>
          <w:rFonts w:asciiTheme="minorHAnsi" w:hAnsiTheme="minorHAnsi" w:cstheme="minorHAnsi"/>
          <w:b w:val="0"/>
          <w:sz w:val="22"/>
          <w:szCs w:val="22"/>
          <w:shd w:val="clear" w:color="auto" w:fill="FFFFFF"/>
        </w:rPr>
        <w:t xml:space="preserve">Zaprezentowane tematy to tylko część zagadnień, które pojawią się na targach ITM INDUSTRY EUROPE. Program tej edycji będzie sukcesywnie aktualizowany na stronie internetowej wydarzenia. Targi ITM INDUSTRY EUROPE potrwają cztery dni od 30 maja do 2 czerwca 2023 r. na terenie Międzynarodowych Targów Poznańskich. W tym samym czasie będzie można zwiedzić ekspozycję: Targów Logistyki, Magazynowania i Transportu </w:t>
      </w:r>
      <w:proofErr w:type="spellStart"/>
      <w:r w:rsidRPr="00015045">
        <w:rPr>
          <w:rStyle w:val="Pogrubienie"/>
          <w:rFonts w:asciiTheme="minorHAnsi" w:hAnsiTheme="minorHAnsi" w:cstheme="minorHAnsi"/>
          <w:b w:val="0"/>
          <w:sz w:val="22"/>
          <w:szCs w:val="22"/>
          <w:shd w:val="clear" w:color="auto" w:fill="FFFFFF"/>
        </w:rPr>
        <w:t>Modernlog</w:t>
      </w:r>
      <w:proofErr w:type="spellEnd"/>
      <w:r w:rsidRPr="00015045">
        <w:rPr>
          <w:rStyle w:val="Pogrubienie"/>
          <w:rFonts w:asciiTheme="minorHAnsi" w:hAnsiTheme="minorHAnsi" w:cstheme="minorHAnsi"/>
          <w:b w:val="0"/>
          <w:sz w:val="22"/>
          <w:szCs w:val="22"/>
          <w:shd w:val="clear" w:color="auto" w:fill="FFFFFF"/>
        </w:rPr>
        <w:t xml:space="preserve">, Targów Kooperacji Przemysłowej </w:t>
      </w:r>
      <w:proofErr w:type="spellStart"/>
      <w:r w:rsidRPr="00015045">
        <w:rPr>
          <w:rStyle w:val="Pogrubienie"/>
          <w:rFonts w:asciiTheme="minorHAnsi" w:hAnsiTheme="minorHAnsi" w:cstheme="minorHAnsi"/>
          <w:b w:val="0"/>
          <w:sz w:val="22"/>
          <w:szCs w:val="22"/>
          <w:shd w:val="clear" w:color="auto" w:fill="FFFFFF"/>
        </w:rPr>
        <w:t>Subcontracting</w:t>
      </w:r>
      <w:proofErr w:type="spellEnd"/>
      <w:r w:rsidRPr="00015045">
        <w:rPr>
          <w:rStyle w:val="Pogrubienie"/>
          <w:rFonts w:asciiTheme="minorHAnsi" w:hAnsiTheme="minorHAnsi" w:cstheme="minorHAnsi"/>
          <w:b w:val="0"/>
          <w:sz w:val="22"/>
          <w:szCs w:val="22"/>
          <w:shd w:val="clear" w:color="auto" w:fill="FFFFFF"/>
        </w:rPr>
        <w:t xml:space="preserve"> oraz Salonu Bezpieczeństwa Pracy w Przemyśle.</w:t>
      </w:r>
    </w:p>
    <w:p w:rsidR="00015045" w:rsidRPr="001E7F8C" w:rsidRDefault="00015045" w:rsidP="00015045">
      <w:pPr>
        <w:jc w:val="both"/>
        <w:rPr>
          <w:rFonts w:asciiTheme="minorHAnsi" w:hAnsiTheme="minorHAnsi" w:cstheme="minorHAnsi"/>
          <w:b/>
          <w:sz w:val="22"/>
          <w:szCs w:val="22"/>
        </w:rPr>
      </w:pPr>
    </w:p>
    <w:p w:rsidR="00015045" w:rsidRPr="00015045" w:rsidRDefault="00015045" w:rsidP="00015045">
      <w:pPr>
        <w:jc w:val="both"/>
        <w:rPr>
          <w:rFonts w:asciiTheme="minorHAnsi" w:hAnsiTheme="minorHAnsi" w:cstheme="minorHAnsi"/>
          <w:color w:val="0000FF"/>
          <w:sz w:val="22"/>
          <w:szCs w:val="22"/>
          <w:u w:val="single"/>
          <w:lang w:eastAsia="en-US"/>
        </w:rPr>
      </w:pPr>
      <w:r w:rsidRPr="00015045">
        <w:rPr>
          <w:rFonts w:asciiTheme="minorHAnsi" w:hAnsiTheme="minorHAnsi" w:cstheme="minorHAnsi"/>
          <w:b/>
          <w:sz w:val="22"/>
          <w:szCs w:val="22"/>
          <w:lang w:eastAsia="en-US"/>
        </w:rPr>
        <w:t xml:space="preserve">Więcej na: </w:t>
      </w:r>
      <w:hyperlink r:id="rId7" w:history="1">
        <w:r w:rsidRPr="00015045">
          <w:rPr>
            <w:rFonts w:asciiTheme="minorHAnsi" w:hAnsiTheme="minorHAnsi" w:cstheme="minorHAnsi"/>
            <w:color w:val="0000FF"/>
            <w:sz w:val="22"/>
            <w:szCs w:val="22"/>
            <w:u w:val="single"/>
            <w:lang w:eastAsia="en-US"/>
          </w:rPr>
          <w:t>www.itm-europe.pl</w:t>
        </w:r>
      </w:hyperlink>
    </w:p>
    <w:p w:rsidR="00015045" w:rsidRPr="00015045" w:rsidRDefault="00015045" w:rsidP="00015045">
      <w:pPr>
        <w:jc w:val="both"/>
        <w:rPr>
          <w:rFonts w:asciiTheme="minorHAnsi" w:hAnsiTheme="minorHAnsi" w:cstheme="minorHAnsi"/>
          <w:sz w:val="22"/>
          <w:szCs w:val="22"/>
          <w:lang w:val="en-GB" w:eastAsia="en-US"/>
        </w:rPr>
      </w:pPr>
      <w:r w:rsidRPr="00015045">
        <w:rPr>
          <w:rFonts w:asciiTheme="minorHAnsi" w:hAnsiTheme="minorHAnsi" w:cstheme="minorHAnsi"/>
          <w:sz w:val="22"/>
          <w:szCs w:val="22"/>
          <w:lang w:val="en-GB" w:eastAsia="en-US"/>
        </w:rPr>
        <w:t xml:space="preserve">Facebook: </w:t>
      </w:r>
      <w:hyperlink r:id="rId8" w:history="1">
        <w:r w:rsidRPr="00015045">
          <w:rPr>
            <w:rFonts w:asciiTheme="minorHAnsi" w:hAnsiTheme="minorHAnsi" w:cstheme="minorHAnsi"/>
            <w:color w:val="0563C1"/>
            <w:sz w:val="22"/>
            <w:szCs w:val="22"/>
            <w:u w:val="single"/>
            <w:lang w:val="en-GB" w:eastAsia="en-US"/>
          </w:rPr>
          <w:t>https://www.facebook.com/ITMEurope/</w:t>
        </w:r>
      </w:hyperlink>
    </w:p>
    <w:p w:rsidR="00015045" w:rsidRPr="00015045" w:rsidRDefault="00015045" w:rsidP="00015045">
      <w:pPr>
        <w:jc w:val="both"/>
        <w:rPr>
          <w:rFonts w:asciiTheme="minorHAnsi" w:hAnsiTheme="minorHAnsi" w:cstheme="minorHAnsi"/>
          <w:sz w:val="22"/>
          <w:szCs w:val="22"/>
          <w:lang w:val="en-GB" w:eastAsia="en-US"/>
        </w:rPr>
      </w:pPr>
      <w:proofErr w:type="spellStart"/>
      <w:r w:rsidRPr="00015045">
        <w:rPr>
          <w:rFonts w:asciiTheme="minorHAnsi" w:hAnsiTheme="minorHAnsi" w:cstheme="minorHAnsi"/>
          <w:sz w:val="22"/>
          <w:szCs w:val="22"/>
          <w:lang w:val="en-GB" w:eastAsia="en-US"/>
        </w:rPr>
        <w:t>LINKEDin</w:t>
      </w:r>
      <w:proofErr w:type="spellEnd"/>
      <w:r w:rsidRPr="00015045">
        <w:rPr>
          <w:rFonts w:asciiTheme="minorHAnsi" w:hAnsiTheme="minorHAnsi" w:cstheme="minorHAnsi"/>
          <w:sz w:val="22"/>
          <w:szCs w:val="22"/>
          <w:lang w:val="en-GB" w:eastAsia="en-US"/>
        </w:rPr>
        <w:t xml:space="preserve">: </w:t>
      </w:r>
      <w:hyperlink r:id="rId9" w:history="1">
        <w:r w:rsidRPr="00015045">
          <w:rPr>
            <w:rFonts w:asciiTheme="minorHAnsi" w:hAnsiTheme="minorHAnsi" w:cstheme="minorHAnsi"/>
            <w:color w:val="0563C1"/>
            <w:sz w:val="22"/>
            <w:szCs w:val="22"/>
            <w:u w:val="single"/>
            <w:lang w:val="en-GB" w:eastAsia="en-US"/>
          </w:rPr>
          <w:t>https://www.linkedin.com/showcase/itmeurope/</w:t>
        </w:r>
      </w:hyperlink>
    </w:p>
    <w:p w:rsidR="00015045" w:rsidRPr="00015045" w:rsidRDefault="00015045" w:rsidP="00015045">
      <w:pPr>
        <w:jc w:val="both"/>
        <w:rPr>
          <w:rFonts w:asciiTheme="minorHAnsi" w:hAnsiTheme="minorHAnsi" w:cstheme="minorHAnsi"/>
          <w:sz w:val="22"/>
          <w:szCs w:val="22"/>
          <w:lang w:val="en-GB" w:eastAsia="en-US"/>
        </w:rPr>
      </w:pPr>
    </w:p>
    <w:p w:rsidR="00015045" w:rsidRPr="00015045" w:rsidRDefault="00015045" w:rsidP="00015045">
      <w:pPr>
        <w:shd w:val="clear" w:color="auto" w:fill="FFFFFF"/>
        <w:jc w:val="both"/>
        <w:rPr>
          <w:rFonts w:asciiTheme="minorHAnsi" w:eastAsia="Times New Roman" w:hAnsiTheme="minorHAnsi" w:cstheme="minorHAnsi"/>
          <w:b/>
          <w:sz w:val="22"/>
          <w:szCs w:val="22"/>
        </w:rPr>
      </w:pPr>
      <w:r w:rsidRPr="00015045">
        <w:rPr>
          <w:rFonts w:asciiTheme="minorHAnsi" w:eastAsia="Times New Roman" w:hAnsiTheme="minorHAnsi" w:cstheme="minorHAnsi"/>
          <w:b/>
          <w:sz w:val="22"/>
          <w:szCs w:val="22"/>
        </w:rPr>
        <w:lastRenderedPageBreak/>
        <w:t>KONTAKT DLA MEDIÓW:</w:t>
      </w:r>
    </w:p>
    <w:p w:rsidR="00015045" w:rsidRPr="00015045" w:rsidRDefault="00015045" w:rsidP="00015045">
      <w:pPr>
        <w:shd w:val="clear" w:color="auto" w:fill="FFFFFF"/>
        <w:jc w:val="both"/>
        <w:rPr>
          <w:rFonts w:asciiTheme="minorHAnsi" w:eastAsia="Times New Roman" w:hAnsiTheme="minorHAnsi" w:cstheme="minorHAnsi"/>
          <w:sz w:val="22"/>
          <w:szCs w:val="22"/>
        </w:rPr>
      </w:pPr>
      <w:r w:rsidRPr="00015045">
        <w:rPr>
          <w:rFonts w:asciiTheme="minorHAnsi" w:eastAsia="Times New Roman" w:hAnsiTheme="minorHAnsi" w:cstheme="minorHAnsi"/>
          <w:sz w:val="22"/>
          <w:szCs w:val="22"/>
        </w:rPr>
        <w:t>Ewa Gosiewska</w:t>
      </w:r>
    </w:p>
    <w:p w:rsidR="00015045" w:rsidRPr="00015045" w:rsidRDefault="00015045" w:rsidP="00015045">
      <w:pPr>
        <w:shd w:val="clear" w:color="auto" w:fill="FFFFFF"/>
        <w:jc w:val="both"/>
        <w:rPr>
          <w:rFonts w:asciiTheme="minorHAnsi" w:eastAsia="Times New Roman" w:hAnsiTheme="minorHAnsi" w:cstheme="minorHAnsi"/>
          <w:sz w:val="22"/>
          <w:szCs w:val="22"/>
        </w:rPr>
      </w:pPr>
      <w:r w:rsidRPr="00015045">
        <w:rPr>
          <w:rFonts w:asciiTheme="minorHAnsi" w:eastAsia="Times New Roman" w:hAnsiTheme="minorHAnsi" w:cstheme="minorHAnsi"/>
          <w:sz w:val="22"/>
          <w:szCs w:val="22"/>
        </w:rPr>
        <w:t xml:space="preserve">PR Manager, </w:t>
      </w:r>
      <w:hyperlink r:id="rId10" w:history="1">
        <w:r w:rsidRPr="00015045">
          <w:rPr>
            <w:rFonts w:asciiTheme="minorHAnsi" w:eastAsia="Times New Roman" w:hAnsiTheme="minorHAnsi" w:cstheme="minorHAnsi"/>
            <w:color w:val="0000FF" w:themeColor="hyperlink"/>
            <w:sz w:val="22"/>
            <w:szCs w:val="22"/>
            <w:u w:val="single"/>
          </w:rPr>
          <w:t>ewa.gosiewska@grupamtp.pl</w:t>
        </w:r>
      </w:hyperlink>
      <w:r w:rsidRPr="00015045">
        <w:rPr>
          <w:rFonts w:asciiTheme="minorHAnsi" w:eastAsia="Times New Roman" w:hAnsiTheme="minorHAnsi" w:cstheme="minorHAnsi"/>
          <w:sz w:val="22"/>
          <w:szCs w:val="22"/>
        </w:rPr>
        <w:t>, tel. +48 61 869 23 35, kom: +48 539 777 553</w:t>
      </w:r>
    </w:p>
    <w:p w:rsidR="00015045" w:rsidRPr="00015045" w:rsidRDefault="00015045" w:rsidP="00015045">
      <w:pPr>
        <w:rPr>
          <w:rFonts w:asciiTheme="minorHAnsi" w:hAnsiTheme="minorHAnsi" w:cstheme="minorBidi"/>
          <w:sz w:val="22"/>
          <w:szCs w:val="22"/>
          <w:lang w:eastAsia="en-US"/>
        </w:rPr>
      </w:pPr>
    </w:p>
    <w:p w:rsidR="00015045" w:rsidRPr="00015045" w:rsidRDefault="00015045" w:rsidP="00015045">
      <w:pPr>
        <w:rPr>
          <w:rFonts w:asciiTheme="minorHAnsi" w:hAnsiTheme="minorHAnsi" w:cstheme="minorBidi"/>
          <w:b/>
          <w:sz w:val="22"/>
          <w:szCs w:val="22"/>
          <w:lang w:eastAsia="en-US"/>
        </w:rPr>
      </w:pPr>
    </w:p>
    <w:p w:rsidR="00015045" w:rsidRPr="00DD07A0" w:rsidRDefault="00015045" w:rsidP="00015045">
      <w:pPr>
        <w:rPr>
          <w:rFonts w:asciiTheme="minorHAnsi" w:hAnsiTheme="minorHAnsi" w:cstheme="minorHAnsi"/>
          <w:sz w:val="22"/>
          <w:szCs w:val="22"/>
        </w:rPr>
      </w:pPr>
    </w:p>
    <w:p w:rsidR="00BA1335" w:rsidRDefault="00BA1335"/>
    <w:p w:rsidR="005F3BB4" w:rsidRDefault="005F3BB4"/>
    <w:p w:rsidR="005F3BB4" w:rsidRDefault="005F3BB4"/>
    <w:p w:rsidR="00BA1335" w:rsidRPr="00BA1335" w:rsidRDefault="00BA1335" w:rsidP="00BA1335"/>
    <w:p w:rsidR="00BA1335" w:rsidRDefault="00BA1335" w:rsidP="00BA1335"/>
    <w:p w:rsidR="00776FA1" w:rsidRDefault="00776FA1"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Default="00BA1335" w:rsidP="00BA1335"/>
    <w:p w:rsidR="00BA1335" w:rsidRPr="00BA1335" w:rsidRDefault="00BA1335" w:rsidP="00BA1335"/>
    <w:sectPr w:rsidR="00BA1335" w:rsidRPr="00BA133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032" w:rsidRDefault="000B6032" w:rsidP="00F80242">
      <w:r>
        <w:separator/>
      </w:r>
    </w:p>
  </w:endnote>
  <w:endnote w:type="continuationSeparator" w:id="0">
    <w:p w:rsidR="000B6032" w:rsidRDefault="000B6032" w:rsidP="00F80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Stopka"/>
    </w:pPr>
  </w:p>
  <w:p w:rsidR="005F3BB4" w:rsidRDefault="005F3BB4">
    <w:pPr>
      <w:pStyle w:val="Stopka"/>
    </w:pPr>
  </w:p>
  <w:p w:rsidR="005F3BB4" w:rsidRDefault="005F3BB4">
    <w:pPr>
      <w:pStyle w:val="Stopka"/>
    </w:pPr>
  </w:p>
  <w:p w:rsidR="005F3BB4" w:rsidRDefault="005F3BB4">
    <w:pPr>
      <w:pStyle w:val="Stopka"/>
    </w:pPr>
  </w:p>
  <w:p w:rsidR="005F3BB4" w:rsidRDefault="005F3BB4">
    <w:pPr>
      <w:pStyle w:val="Stopka"/>
    </w:pPr>
  </w:p>
  <w:p w:rsidR="005F3BB4" w:rsidRDefault="005F3BB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032" w:rsidRDefault="000B6032" w:rsidP="00F80242">
      <w:r>
        <w:separator/>
      </w:r>
    </w:p>
  </w:footnote>
  <w:footnote w:type="continuationSeparator" w:id="0">
    <w:p w:rsidR="000B6032" w:rsidRDefault="000B6032" w:rsidP="00F80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Nagwek"/>
    </w:pPr>
    <w:r>
      <w:rPr>
        <w:noProof/>
        <w:lang w:eastAsia="pl-PL"/>
      </w:rPr>
      <w:drawing>
        <wp:anchor distT="0" distB="0" distL="114300" distR="114300" simplePos="0" relativeHeight="251659264" behindDoc="1" locked="0" layoutInCell="1" allowOverlap="1" wp14:anchorId="4C1C7C94" wp14:editId="7BE4243C">
          <wp:simplePos x="0" y="0"/>
          <wp:positionH relativeFrom="page">
            <wp:posOffset>0</wp:posOffset>
          </wp:positionH>
          <wp:positionV relativeFrom="paragraph">
            <wp:posOffset>-449580</wp:posOffset>
          </wp:positionV>
          <wp:extent cx="7538586" cy="10665458"/>
          <wp:effectExtent l="0" t="0" r="5715" b="317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8586" cy="106654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3BB4" w:rsidRDefault="005F3BB4">
    <w:pPr>
      <w:pStyle w:val="Nagwek"/>
    </w:pPr>
  </w:p>
  <w:p w:rsidR="005F3BB4" w:rsidRDefault="005F3BB4">
    <w:pPr>
      <w:pStyle w:val="Nagwek"/>
    </w:pPr>
  </w:p>
  <w:p w:rsidR="005F3BB4" w:rsidRDefault="005F3BB4">
    <w:pPr>
      <w:pStyle w:val="Nagwek"/>
    </w:pPr>
  </w:p>
  <w:p w:rsidR="005F3BB4" w:rsidRDefault="005F3BB4">
    <w:pPr>
      <w:pStyle w:val="Nagwek"/>
    </w:pPr>
  </w:p>
  <w:p w:rsidR="00F80242" w:rsidRDefault="00F8024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242"/>
    <w:rsid w:val="00015045"/>
    <w:rsid w:val="000B6032"/>
    <w:rsid w:val="00162FE6"/>
    <w:rsid w:val="003B2C93"/>
    <w:rsid w:val="003E3F16"/>
    <w:rsid w:val="00453338"/>
    <w:rsid w:val="00535FC8"/>
    <w:rsid w:val="00551BC5"/>
    <w:rsid w:val="005F3BB4"/>
    <w:rsid w:val="00652446"/>
    <w:rsid w:val="00666648"/>
    <w:rsid w:val="00776FA1"/>
    <w:rsid w:val="0090085F"/>
    <w:rsid w:val="00A73527"/>
    <w:rsid w:val="00B30616"/>
    <w:rsid w:val="00BA1335"/>
    <w:rsid w:val="00D8246B"/>
    <w:rsid w:val="00E70DDF"/>
    <w:rsid w:val="00F61077"/>
    <w:rsid w:val="00F80242"/>
    <w:rsid w:val="00FB23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5045"/>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242"/>
    <w:pPr>
      <w:tabs>
        <w:tab w:val="center" w:pos="4536"/>
        <w:tab w:val="right" w:pos="9072"/>
      </w:tabs>
    </w:pPr>
    <w:rPr>
      <w:rFonts w:asciiTheme="minorHAnsi" w:hAnsiTheme="minorHAnsi" w:cstheme="minorBidi"/>
      <w:sz w:val="22"/>
      <w:szCs w:val="22"/>
      <w:lang w:eastAsia="en-US"/>
    </w:rPr>
  </w:style>
  <w:style w:type="character" w:customStyle="1" w:styleId="NagwekZnak">
    <w:name w:val="Nagłówek Znak"/>
    <w:basedOn w:val="Domylnaczcionkaakapitu"/>
    <w:link w:val="Nagwek"/>
    <w:uiPriority w:val="99"/>
    <w:rsid w:val="00F80242"/>
  </w:style>
  <w:style w:type="paragraph" w:styleId="Stopka">
    <w:name w:val="footer"/>
    <w:basedOn w:val="Normalny"/>
    <w:link w:val="StopkaZnak"/>
    <w:uiPriority w:val="99"/>
    <w:unhideWhenUsed/>
    <w:rsid w:val="00F80242"/>
    <w:pPr>
      <w:tabs>
        <w:tab w:val="center" w:pos="4536"/>
        <w:tab w:val="right" w:pos="9072"/>
      </w:tabs>
    </w:pPr>
    <w:rPr>
      <w:rFonts w:asciiTheme="minorHAnsi" w:hAnsiTheme="minorHAnsi" w:cstheme="minorBidi"/>
      <w:sz w:val="22"/>
      <w:szCs w:val="22"/>
      <w:lang w:eastAsia="en-US"/>
    </w:rPr>
  </w:style>
  <w:style w:type="character" w:customStyle="1" w:styleId="StopkaZnak">
    <w:name w:val="Stopka Znak"/>
    <w:basedOn w:val="Domylnaczcionkaakapitu"/>
    <w:link w:val="Stopka"/>
    <w:uiPriority w:val="99"/>
    <w:rsid w:val="00F80242"/>
  </w:style>
  <w:style w:type="paragraph" w:styleId="NormalnyWeb">
    <w:name w:val="Normal (Web)"/>
    <w:basedOn w:val="Normalny"/>
    <w:uiPriority w:val="99"/>
    <w:semiHidden/>
    <w:unhideWhenUsed/>
    <w:rsid w:val="00015045"/>
    <w:pPr>
      <w:spacing w:before="100" w:beforeAutospacing="1" w:after="100" w:afterAutospacing="1"/>
    </w:pPr>
  </w:style>
  <w:style w:type="paragraph" w:customStyle="1" w:styleId="paragraph">
    <w:name w:val="paragraph"/>
    <w:basedOn w:val="Normalny"/>
    <w:rsid w:val="00015045"/>
    <w:pPr>
      <w:spacing w:before="100" w:beforeAutospacing="1" w:after="100" w:afterAutospacing="1"/>
    </w:pPr>
    <w:rPr>
      <w:rFonts w:eastAsia="Times New Roman"/>
    </w:rPr>
  </w:style>
  <w:style w:type="character" w:customStyle="1" w:styleId="normaltextrun">
    <w:name w:val="normaltextrun"/>
    <w:basedOn w:val="Domylnaczcionkaakapitu"/>
    <w:rsid w:val="00015045"/>
  </w:style>
  <w:style w:type="character" w:styleId="Pogrubienie">
    <w:name w:val="Strong"/>
    <w:basedOn w:val="Domylnaczcionkaakapitu"/>
    <w:uiPriority w:val="22"/>
    <w:qFormat/>
    <w:rsid w:val="00015045"/>
    <w:rPr>
      <w:b/>
      <w:bCs/>
    </w:rPr>
  </w:style>
  <w:style w:type="character" w:styleId="Hipercze">
    <w:name w:val="Hyperlink"/>
    <w:basedOn w:val="Domylnaczcionkaakapitu"/>
    <w:uiPriority w:val="99"/>
    <w:unhideWhenUsed/>
    <w:rsid w:val="000150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5045"/>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242"/>
    <w:pPr>
      <w:tabs>
        <w:tab w:val="center" w:pos="4536"/>
        <w:tab w:val="right" w:pos="9072"/>
      </w:tabs>
    </w:pPr>
    <w:rPr>
      <w:rFonts w:asciiTheme="minorHAnsi" w:hAnsiTheme="minorHAnsi" w:cstheme="minorBidi"/>
      <w:sz w:val="22"/>
      <w:szCs w:val="22"/>
      <w:lang w:eastAsia="en-US"/>
    </w:rPr>
  </w:style>
  <w:style w:type="character" w:customStyle="1" w:styleId="NagwekZnak">
    <w:name w:val="Nagłówek Znak"/>
    <w:basedOn w:val="Domylnaczcionkaakapitu"/>
    <w:link w:val="Nagwek"/>
    <w:uiPriority w:val="99"/>
    <w:rsid w:val="00F80242"/>
  </w:style>
  <w:style w:type="paragraph" w:styleId="Stopka">
    <w:name w:val="footer"/>
    <w:basedOn w:val="Normalny"/>
    <w:link w:val="StopkaZnak"/>
    <w:uiPriority w:val="99"/>
    <w:unhideWhenUsed/>
    <w:rsid w:val="00F80242"/>
    <w:pPr>
      <w:tabs>
        <w:tab w:val="center" w:pos="4536"/>
        <w:tab w:val="right" w:pos="9072"/>
      </w:tabs>
    </w:pPr>
    <w:rPr>
      <w:rFonts w:asciiTheme="minorHAnsi" w:hAnsiTheme="minorHAnsi" w:cstheme="minorBidi"/>
      <w:sz w:val="22"/>
      <w:szCs w:val="22"/>
      <w:lang w:eastAsia="en-US"/>
    </w:rPr>
  </w:style>
  <w:style w:type="character" w:customStyle="1" w:styleId="StopkaZnak">
    <w:name w:val="Stopka Znak"/>
    <w:basedOn w:val="Domylnaczcionkaakapitu"/>
    <w:link w:val="Stopka"/>
    <w:uiPriority w:val="99"/>
    <w:rsid w:val="00F80242"/>
  </w:style>
  <w:style w:type="paragraph" w:styleId="NormalnyWeb">
    <w:name w:val="Normal (Web)"/>
    <w:basedOn w:val="Normalny"/>
    <w:uiPriority w:val="99"/>
    <w:semiHidden/>
    <w:unhideWhenUsed/>
    <w:rsid w:val="00015045"/>
    <w:pPr>
      <w:spacing w:before="100" w:beforeAutospacing="1" w:after="100" w:afterAutospacing="1"/>
    </w:pPr>
  </w:style>
  <w:style w:type="paragraph" w:customStyle="1" w:styleId="paragraph">
    <w:name w:val="paragraph"/>
    <w:basedOn w:val="Normalny"/>
    <w:rsid w:val="00015045"/>
    <w:pPr>
      <w:spacing w:before="100" w:beforeAutospacing="1" w:after="100" w:afterAutospacing="1"/>
    </w:pPr>
    <w:rPr>
      <w:rFonts w:eastAsia="Times New Roman"/>
    </w:rPr>
  </w:style>
  <w:style w:type="character" w:customStyle="1" w:styleId="normaltextrun">
    <w:name w:val="normaltextrun"/>
    <w:basedOn w:val="Domylnaczcionkaakapitu"/>
    <w:rsid w:val="00015045"/>
  </w:style>
  <w:style w:type="character" w:styleId="Pogrubienie">
    <w:name w:val="Strong"/>
    <w:basedOn w:val="Domylnaczcionkaakapitu"/>
    <w:uiPriority w:val="22"/>
    <w:qFormat/>
    <w:rsid w:val="00015045"/>
    <w:rPr>
      <w:b/>
      <w:bCs/>
    </w:rPr>
  </w:style>
  <w:style w:type="character" w:styleId="Hipercze">
    <w:name w:val="Hyperlink"/>
    <w:basedOn w:val="Domylnaczcionkaakapitu"/>
    <w:uiPriority w:val="99"/>
    <w:unhideWhenUsed/>
    <w:rsid w:val="000150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TMEurop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tm-europe.pl/pl?utm_source=infoprasowe_wrzesie&#324;_2022&amp;utm_medium=news"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wa.gosiewska@grupamtp.pl" TargetMode="External"/><Relationship Id="rId4" Type="http://schemas.openxmlformats.org/officeDocument/2006/relationships/webSettings" Target="webSettings.xml"/><Relationship Id="rId9" Type="http://schemas.openxmlformats.org/officeDocument/2006/relationships/hyperlink" Target="https://www.linkedin.com/showcase/itmeurop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1059</Words>
  <Characters>6358</Characters>
  <Application>Microsoft Office Word</Application>
  <DocSecurity>4</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Witomska</dc:creator>
  <cp:lastModifiedBy>Ewa Gosiewska</cp:lastModifiedBy>
  <cp:revision>2</cp:revision>
  <dcterms:created xsi:type="dcterms:W3CDTF">2023-04-05T07:01:00Z</dcterms:created>
  <dcterms:modified xsi:type="dcterms:W3CDTF">2023-04-05T07:01:00Z</dcterms:modified>
</cp:coreProperties>
</file>