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61855" w14:textId="5CC06D96" w:rsidR="00F661AD" w:rsidRDefault="00F661AD" w:rsidP="00F661AD">
      <w:pPr>
        <w:spacing w:after="0" w:line="240" w:lineRule="auto"/>
        <w:jc w:val="right"/>
        <w:rPr>
          <w:rFonts w:cstheme="minorHAnsi"/>
          <w:i/>
        </w:rPr>
      </w:pPr>
      <w:r w:rsidRPr="00F661AD">
        <w:rPr>
          <w:rFonts w:cstheme="minorHAnsi"/>
          <w:i/>
        </w:rPr>
        <w:t>Informacja prasowa, 31 października 2025</w:t>
      </w:r>
    </w:p>
    <w:p w14:paraId="5D39054F" w14:textId="6F8D7E2A" w:rsidR="00F661AD" w:rsidRDefault="00F661AD" w:rsidP="00F661AD">
      <w:pPr>
        <w:spacing w:after="0" w:line="240" w:lineRule="auto"/>
        <w:jc w:val="right"/>
        <w:rPr>
          <w:rFonts w:cstheme="minorHAnsi"/>
          <w:i/>
        </w:rPr>
      </w:pPr>
    </w:p>
    <w:p w14:paraId="222E02A0" w14:textId="77777777" w:rsidR="00F661AD" w:rsidRPr="00F661AD" w:rsidRDefault="00F661AD" w:rsidP="00F661AD">
      <w:pPr>
        <w:spacing w:after="0" w:line="240" w:lineRule="auto"/>
        <w:jc w:val="right"/>
        <w:rPr>
          <w:rFonts w:cstheme="minorHAnsi"/>
          <w:i/>
        </w:rPr>
      </w:pPr>
    </w:p>
    <w:p w14:paraId="7105C8CD" w14:textId="2D74EAF2" w:rsidR="00E17F9D" w:rsidRPr="005C45CB" w:rsidRDefault="00E17F9D" w:rsidP="00E17F9D">
      <w:pPr>
        <w:spacing w:after="0" w:line="240" w:lineRule="auto"/>
        <w:jc w:val="both"/>
        <w:rPr>
          <w:rFonts w:cstheme="minorHAnsi"/>
          <w:b/>
        </w:rPr>
      </w:pPr>
      <w:r w:rsidRPr="005C45CB">
        <w:rPr>
          <w:rFonts w:cstheme="minorHAnsi"/>
          <w:b/>
        </w:rPr>
        <w:t xml:space="preserve">Po </w:t>
      </w:r>
      <w:r w:rsidRPr="005C45CB">
        <w:rPr>
          <w:rFonts w:cstheme="minorHAnsi"/>
          <w:b/>
          <w:bCs/>
        </w:rPr>
        <w:t xml:space="preserve">"Good </w:t>
      </w:r>
      <w:proofErr w:type="spellStart"/>
      <w:r w:rsidRPr="005C45CB">
        <w:rPr>
          <w:rFonts w:cstheme="minorHAnsi"/>
          <w:b/>
          <w:bCs/>
        </w:rPr>
        <w:t>game</w:t>
      </w:r>
      <w:proofErr w:type="spellEnd"/>
      <w:r w:rsidRPr="005C45CB">
        <w:rPr>
          <w:rFonts w:cstheme="minorHAnsi"/>
          <w:b/>
          <w:bCs/>
        </w:rPr>
        <w:t xml:space="preserve">, </w:t>
      </w:r>
      <w:proofErr w:type="spellStart"/>
      <w:r w:rsidRPr="005C45CB">
        <w:rPr>
          <w:rFonts w:cstheme="minorHAnsi"/>
          <w:b/>
          <w:bCs/>
        </w:rPr>
        <w:t>well</w:t>
      </w:r>
      <w:proofErr w:type="spellEnd"/>
      <w:r w:rsidRPr="005C45CB">
        <w:rPr>
          <w:rFonts w:cstheme="minorHAnsi"/>
          <w:b/>
          <w:bCs/>
        </w:rPr>
        <w:t xml:space="preserve"> </w:t>
      </w:r>
      <w:proofErr w:type="spellStart"/>
      <w:r w:rsidRPr="005C45CB">
        <w:rPr>
          <w:rFonts w:cstheme="minorHAnsi"/>
          <w:b/>
          <w:bCs/>
        </w:rPr>
        <w:t>played</w:t>
      </w:r>
      <w:proofErr w:type="spellEnd"/>
      <w:r w:rsidRPr="005C45CB">
        <w:rPr>
          <w:rFonts w:cstheme="minorHAnsi"/>
          <w:b/>
          <w:bCs/>
        </w:rPr>
        <w:t>"</w:t>
      </w:r>
      <w:r w:rsidRPr="005C45CB">
        <w:rPr>
          <w:rFonts w:cstheme="minorHAnsi"/>
          <w:b/>
        </w:rPr>
        <w:t xml:space="preserve"> czas na Level </w:t>
      </w:r>
      <w:proofErr w:type="spellStart"/>
      <w:r w:rsidRPr="005C45CB">
        <w:rPr>
          <w:rFonts w:cstheme="minorHAnsi"/>
          <w:b/>
        </w:rPr>
        <w:t>Up</w:t>
      </w:r>
      <w:proofErr w:type="spellEnd"/>
      <w:r w:rsidRPr="005C45CB">
        <w:rPr>
          <w:rFonts w:cstheme="minorHAnsi"/>
          <w:b/>
        </w:rPr>
        <w:t>! ITM INDUSTRY EUROPE przyspiesza do 2026</w:t>
      </w:r>
    </w:p>
    <w:p w14:paraId="05F56374" w14:textId="77777777" w:rsidR="00E17F9D" w:rsidRPr="005C45CB" w:rsidRDefault="00E17F9D" w:rsidP="00E17F9D">
      <w:pPr>
        <w:spacing w:after="0" w:line="240" w:lineRule="auto"/>
        <w:jc w:val="both"/>
        <w:rPr>
          <w:rFonts w:cstheme="minorHAnsi"/>
          <w:b/>
        </w:rPr>
      </w:pPr>
      <w:r w:rsidRPr="005C45CB">
        <w:rPr>
          <w:rFonts w:cstheme="minorHAnsi"/>
          <w:b/>
        </w:rPr>
        <w:t>Wywiad z nowym dyrektorem ITM INDUSTRY EUROPE, Miłoszem Jankowiakiem, to rozmowa o strategicznym redefiniowaniu przestrzeni targowej, wykorzystaniu wieloletniego doświadczenia w zarządzaniu projektami oraz entuzjazmie do innowacji, które kształtują przyszłość polskiego i międzynarodowego przemysłu. Nadchodząca edycja targów (26-29 maja 2026 r.) ma być platformą łączącą ludzi</w:t>
      </w:r>
      <w:r w:rsidR="005C45CB" w:rsidRPr="005C45CB">
        <w:rPr>
          <w:rFonts w:cstheme="minorHAnsi"/>
          <w:b/>
        </w:rPr>
        <w:t>, pomysły i ułatwiającą biznes.</w:t>
      </w:r>
    </w:p>
    <w:p w14:paraId="31F4F9BC" w14:textId="77777777" w:rsidR="005C45CB" w:rsidRPr="005C45CB" w:rsidRDefault="005C45CB" w:rsidP="00E17F9D">
      <w:pPr>
        <w:spacing w:after="0" w:line="240" w:lineRule="auto"/>
        <w:jc w:val="both"/>
        <w:rPr>
          <w:rFonts w:cstheme="minorHAnsi"/>
          <w:b/>
        </w:rPr>
      </w:pPr>
    </w:p>
    <w:p w14:paraId="1E1D7BAA" w14:textId="5135A73D" w:rsidR="00E17F9D" w:rsidRPr="005C45CB" w:rsidRDefault="00E17F9D" w:rsidP="00E17F9D">
      <w:pPr>
        <w:spacing w:after="0" w:line="240" w:lineRule="auto"/>
        <w:jc w:val="both"/>
        <w:rPr>
          <w:rFonts w:cstheme="minorHAnsi"/>
          <w:b/>
        </w:rPr>
      </w:pPr>
      <w:r w:rsidRPr="005C45CB">
        <w:rPr>
          <w:rFonts w:cstheme="minorHAnsi"/>
          <w:b/>
        </w:rPr>
        <w:t>Dołączył Pan do zespołu ITM INDUSTRY EUROPE jako nowa twarz, ale w strukturach Grupy MTP jest Pan postacią doskonale znaną z organizacji projektów o ogromnej skali i sukcesie, takich jak</w:t>
      </w:r>
      <w:r w:rsidR="00D13D80">
        <w:rPr>
          <w:rFonts w:cstheme="minorHAnsi"/>
          <w:b/>
        </w:rPr>
        <w:t xml:space="preserve"> </w:t>
      </w:r>
      <w:proofErr w:type="spellStart"/>
      <w:r w:rsidR="00D13D80">
        <w:rPr>
          <w:rFonts w:cstheme="minorHAnsi"/>
          <w:b/>
        </w:rPr>
        <w:t>Polagra</w:t>
      </w:r>
      <w:proofErr w:type="spellEnd"/>
      <w:r w:rsidR="00D13D80">
        <w:rPr>
          <w:rFonts w:cstheme="minorHAnsi"/>
          <w:b/>
        </w:rPr>
        <w:t>,</w:t>
      </w:r>
      <w:r w:rsidRPr="005C45CB">
        <w:rPr>
          <w:rFonts w:cstheme="minorHAnsi"/>
          <w:b/>
        </w:rPr>
        <w:t xml:space="preserve"> Poznań Game Arena czy </w:t>
      </w:r>
      <w:proofErr w:type="spellStart"/>
      <w:r w:rsidRPr="005C45CB">
        <w:rPr>
          <w:rFonts w:cstheme="minorHAnsi"/>
          <w:b/>
        </w:rPr>
        <w:t>Caravans</w:t>
      </w:r>
      <w:proofErr w:type="spellEnd"/>
      <w:r w:rsidRPr="005C45CB">
        <w:rPr>
          <w:rFonts w:cstheme="minorHAnsi"/>
          <w:b/>
        </w:rPr>
        <w:t xml:space="preserve"> Salon. Jak to wieloletnie doświadczenie, z sukcesem zarządzane, przełoży się na targi przemysłowe?</w:t>
      </w:r>
    </w:p>
    <w:p w14:paraId="6C1DDE7B" w14:textId="77777777" w:rsidR="00E17F9D" w:rsidRPr="005C45CB" w:rsidRDefault="00E17F9D" w:rsidP="00E17F9D">
      <w:pPr>
        <w:spacing w:after="0" w:line="240" w:lineRule="auto"/>
        <w:jc w:val="both"/>
        <w:rPr>
          <w:rFonts w:cstheme="minorHAnsi"/>
          <w:b/>
        </w:rPr>
      </w:pPr>
    </w:p>
    <w:p w14:paraId="50ECF797" w14:textId="77777777" w:rsidR="00E17F9D" w:rsidRPr="005C45CB" w:rsidRDefault="00E17F9D" w:rsidP="00E17F9D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5C45CB">
        <w:rPr>
          <w:rFonts w:cstheme="minorHAnsi"/>
        </w:rPr>
        <w:t>Miłosz Jankowiak: To dla mnie ogromny zaszczyt dołączyć do targów ITM, które są organizowane na terenie Międzynarodowych Targów Poznańskich od dekad. Nawiązując do bliskiego mi żargonu „</w:t>
      </w:r>
      <w:proofErr w:type="spellStart"/>
      <w:r w:rsidRPr="005C45CB">
        <w:rPr>
          <w:rFonts w:cstheme="minorHAnsi"/>
        </w:rPr>
        <w:t>gamerów</w:t>
      </w:r>
      <w:proofErr w:type="spellEnd"/>
      <w:r w:rsidRPr="005C45CB">
        <w:rPr>
          <w:rFonts w:cstheme="minorHAnsi"/>
        </w:rPr>
        <w:t xml:space="preserve">” mogę powiedzieć o dotychczasowych edycjach ITM : "Good </w:t>
      </w:r>
      <w:proofErr w:type="spellStart"/>
      <w:r w:rsidRPr="005C45CB">
        <w:rPr>
          <w:rFonts w:cstheme="minorHAnsi"/>
        </w:rPr>
        <w:t>game</w:t>
      </w:r>
      <w:proofErr w:type="spellEnd"/>
      <w:r w:rsidRPr="005C45CB">
        <w:rPr>
          <w:rFonts w:cstheme="minorHAnsi"/>
        </w:rPr>
        <w:t xml:space="preserve">, </w:t>
      </w:r>
      <w:proofErr w:type="spellStart"/>
      <w:r w:rsidRPr="005C45CB">
        <w:rPr>
          <w:rFonts w:cstheme="minorHAnsi"/>
        </w:rPr>
        <w:t>well</w:t>
      </w:r>
      <w:proofErr w:type="spellEnd"/>
      <w:r w:rsidRPr="005C45CB">
        <w:rPr>
          <w:rFonts w:cstheme="minorHAnsi"/>
        </w:rPr>
        <w:t xml:space="preserve"> </w:t>
      </w:r>
      <w:proofErr w:type="spellStart"/>
      <w:r w:rsidRPr="005C45CB">
        <w:rPr>
          <w:rFonts w:cstheme="minorHAnsi"/>
        </w:rPr>
        <w:t>played</w:t>
      </w:r>
      <w:proofErr w:type="spellEnd"/>
      <w:r w:rsidRPr="005C45CB">
        <w:rPr>
          <w:rFonts w:cstheme="minorHAnsi"/>
        </w:rPr>
        <w:t xml:space="preserve">". </w:t>
      </w:r>
      <w:r w:rsidRPr="005C45CB">
        <w:rPr>
          <w:rFonts w:cstheme="minorHAnsi"/>
          <w:shd w:val="clear" w:color="auto" w:fill="FFFFFF"/>
        </w:rPr>
        <w:t>Wierzę jednak, że każda dobrze rozegran</w:t>
      </w:r>
      <w:r w:rsidR="00091D0C">
        <w:rPr>
          <w:rFonts w:cstheme="minorHAnsi"/>
          <w:shd w:val="clear" w:color="auto" w:fill="FFFFFF"/>
        </w:rPr>
        <w:t>a gra może być jeszcze lepsza!</w:t>
      </w:r>
      <w:r w:rsidRPr="005C45CB">
        <w:rPr>
          <w:rFonts w:cstheme="minorHAnsi"/>
          <w:shd w:val="clear" w:color="auto" w:fill="FFFFFF"/>
        </w:rPr>
        <w:t xml:space="preserve"> </w:t>
      </w:r>
    </w:p>
    <w:p w14:paraId="2DE32CB4" w14:textId="7FC2DCD3" w:rsidR="00E17F9D" w:rsidRPr="005C45CB" w:rsidRDefault="00E17F9D" w:rsidP="00E17F9D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t xml:space="preserve">Moje wieloletnie doświadczenie w zarządzaniu największymi imprezami na MTP, jak choćby </w:t>
      </w:r>
      <w:proofErr w:type="spellStart"/>
      <w:r w:rsidR="00D13D80">
        <w:rPr>
          <w:rFonts w:cstheme="minorHAnsi"/>
        </w:rPr>
        <w:t>Polagra</w:t>
      </w:r>
      <w:proofErr w:type="spellEnd"/>
      <w:r w:rsidR="00D13D80">
        <w:rPr>
          <w:rFonts w:cstheme="minorHAnsi"/>
        </w:rPr>
        <w:t xml:space="preserve"> czy </w:t>
      </w:r>
      <w:r w:rsidRPr="005C45CB">
        <w:rPr>
          <w:rFonts w:cstheme="minorHAnsi"/>
        </w:rPr>
        <w:t>Poznań Game Arena, nauczyło mnie, że za sukcesem targów stoją ludzie – otwarci, chętni do współpracy i gotowi, by działać razem. Dołączam z nową energią i świeżym spojrzeniem, aby wspierać zespół. To czas na inspirujące rozmowy z liderami i wsłuchiwanie się w potrzeby branży. My, jako Organizatorzy, staramy się robić to, co umiemy najlepiej: łączymy ludzi, ich pomysły i ułatwiamy biznes.</w:t>
      </w:r>
    </w:p>
    <w:p w14:paraId="7F36CEDA" w14:textId="77777777" w:rsidR="00E17F9D" w:rsidRPr="00332E68" w:rsidRDefault="00E17F9D" w:rsidP="00E17F9D">
      <w:pPr>
        <w:spacing w:after="0" w:line="240" w:lineRule="auto"/>
        <w:jc w:val="both"/>
        <w:rPr>
          <w:rFonts w:cstheme="minorHAnsi"/>
          <w:b/>
        </w:rPr>
      </w:pPr>
      <w:r w:rsidRPr="005C45CB">
        <w:rPr>
          <w:rFonts w:cstheme="minorHAnsi"/>
          <w:b/>
        </w:rPr>
        <w:t xml:space="preserve">Wiemy, że po ubiegłorocznej edycji zespół zebrał cenne ankiety od uczestników. Jednym z wyzwań, mimo niekwestionowanego atutu, </w:t>
      </w:r>
      <w:r w:rsidR="00091D0C">
        <w:rPr>
          <w:rFonts w:cstheme="minorHAnsi"/>
          <w:b/>
        </w:rPr>
        <w:t xml:space="preserve">okazał się </w:t>
      </w:r>
      <w:r w:rsidRPr="005C45CB">
        <w:rPr>
          <w:rFonts w:cstheme="minorHAnsi"/>
          <w:b/>
        </w:rPr>
        <w:t>rozległy teren</w:t>
      </w:r>
      <w:r w:rsidRPr="005C45CB">
        <w:rPr>
          <w:rFonts w:cstheme="minorHAnsi"/>
        </w:rPr>
        <w:t xml:space="preserve"> </w:t>
      </w:r>
      <w:r w:rsidRPr="005C45CB">
        <w:rPr>
          <w:rFonts w:cstheme="minorHAnsi"/>
          <w:b/>
        </w:rPr>
        <w:t xml:space="preserve">Międzynarodowych Targów Poznańskich. Jak planujecie </w:t>
      </w:r>
      <w:r w:rsidR="00091D0C">
        <w:rPr>
          <w:rFonts w:cstheme="minorHAnsi"/>
          <w:b/>
        </w:rPr>
        <w:t xml:space="preserve"> odnieść się do tego </w:t>
      </w:r>
      <w:r w:rsidRPr="005C45CB">
        <w:rPr>
          <w:rFonts w:cstheme="minorHAnsi"/>
          <w:b/>
        </w:rPr>
        <w:t>w edycji 2026, aby być</w:t>
      </w:r>
      <w:r w:rsidR="00091D0C">
        <w:rPr>
          <w:rFonts w:cstheme="minorHAnsi"/>
          <w:b/>
        </w:rPr>
        <w:t xml:space="preserve"> jeszcze</w:t>
      </w:r>
      <w:r w:rsidR="00332E68">
        <w:rPr>
          <w:rFonts w:cstheme="minorHAnsi"/>
          <w:b/>
        </w:rPr>
        <w:t xml:space="preserve"> bliżej wystawców?</w:t>
      </w:r>
    </w:p>
    <w:p w14:paraId="74AA7CC0" w14:textId="4CA48C30" w:rsidR="00E17F9D" w:rsidRPr="005C45CB" w:rsidRDefault="00E17F9D" w:rsidP="00E17F9D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t>- To prawda. Rozległy teren pozwala na swobodną aranżację przestrzeni dla kilkuset wystawców, ale dla odwiedzających, którzy chcą zobaczyć</w:t>
      </w:r>
      <w:r w:rsidR="00D13D80">
        <w:rPr>
          <w:rFonts w:cstheme="minorHAnsi"/>
        </w:rPr>
        <w:t xml:space="preserve"> ich stoiska</w:t>
      </w:r>
      <w:r w:rsidRPr="005C45CB">
        <w:rPr>
          <w:rFonts w:cstheme="minorHAnsi"/>
        </w:rPr>
        <w:t xml:space="preserve"> w krótkim czasie, może być utrudnieniem. Dlatego, aby być bliżej innowacyjnego serca branży, planujemy zlokalizować </w:t>
      </w:r>
      <w:r w:rsidR="00091D0C">
        <w:rPr>
          <w:rFonts w:cstheme="minorHAnsi"/>
        </w:rPr>
        <w:t xml:space="preserve">gros </w:t>
      </w:r>
      <w:r w:rsidRPr="005C45CB">
        <w:rPr>
          <w:rFonts w:cstheme="minorHAnsi"/>
        </w:rPr>
        <w:t>ek</w:t>
      </w:r>
      <w:r w:rsidR="00091D0C">
        <w:rPr>
          <w:rFonts w:cstheme="minorHAnsi"/>
        </w:rPr>
        <w:t>spozycji</w:t>
      </w:r>
      <w:r w:rsidRPr="005C45CB">
        <w:rPr>
          <w:rFonts w:cstheme="minorHAnsi"/>
        </w:rPr>
        <w:t xml:space="preserve"> ITM w tzw. czteropaku. To najbardziej nowoczesne cztery hale targowe, których przestrzenie będą idealnie współgrały z innowacyjnym charakterem targów. To zapewni bliskość komunikacyjną pawilonu 5 i 5A, a nieco dalej, w "trójkach", odbędą się targi logistyki MODERNLOG. Kluczowe dla obu sektorów jest dostosowanie się do zmieniających się warunków rynkowych i technologicznych. ITM to miejsce, gdzie w pigułce, przez 4 dni, można na żywo zobaczyć nowoczesne rozwiązania, a co najważniejsze – podjąć strategiczne decyzje zakupowe optymalizujące</w:t>
      </w:r>
      <w:r w:rsidR="00091D0C">
        <w:rPr>
          <w:rFonts w:cstheme="minorHAnsi"/>
        </w:rPr>
        <w:t xml:space="preserve"> m.in.</w:t>
      </w:r>
      <w:r w:rsidRPr="005C45CB">
        <w:rPr>
          <w:rFonts w:cstheme="minorHAnsi"/>
        </w:rPr>
        <w:t xml:space="preserve"> procesy produkcyjne.</w:t>
      </w:r>
    </w:p>
    <w:p w14:paraId="4B80BFD2" w14:textId="77777777" w:rsidR="00E17F9D" w:rsidRPr="005C45CB" w:rsidRDefault="00E17F9D" w:rsidP="00E17F9D">
      <w:pPr>
        <w:spacing w:after="0" w:line="240" w:lineRule="auto"/>
        <w:jc w:val="both"/>
        <w:rPr>
          <w:rFonts w:cstheme="minorHAnsi"/>
          <w:b/>
        </w:rPr>
      </w:pPr>
      <w:r w:rsidRPr="005C45CB">
        <w:rPr>
          <w:rFonts w:cstheme="minorHAnsi"/>
          <w:b/>
        </w:rPr>
        <w:t>ITM INDUSTRY EUROPE to kompleksowe wydarzenie. Proszę powiedzieć, jakie salony tematyczne w 2026 roku będą stanowić główne filary tej innowacyjnej ekspozycji?</w:t>
      </w:r>
    </w:p>
    <w:p w14:paraId="254BAEB0" w14:textId="77777777" w:rsidR="00E17F9D" w:rsidRPr="005C45CB" w:rsidRDefault="00E17F9D" w:rsidP="00E17F9D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t xml:space="preserve">- Targi ITM INDUSTRY EUROPE 2026 to cztery potężne filary innowacji, które w pełnym zakresie pokażą transformację przemysłu. Mamy AUTOMA – Salon Automatyki, Robotyki i Pneumatyki, gdzie zaprezentujemy automatyzację procesów produkcyjnych, roboty przemysłowe, </w:t>
      </w:r>
      <w:proofErr w:type="spellStart"/>
      <w:r w:rsidRPr="005C45CB">
        <w:rPr>
          <w:rFonts w:cstheme="minorHAnsi"/>
        </w:rPr>
        <w:t>coboty</w:t>
      </w:r>
      <w:proofErr w:type="spellEnd"/>
      <w:r w:rsidRPr="005C45CB">
        <w:rPr>
          <w:rFonts w:cstheme="minorHAnsi"/>
        </w:rPr>
        <w:t>, nowoczesne systemy sterowania oraz najnowsze osiągnięcia w pneumatyce. Następnie jest MACH-TOOL – Salon Obrabiarek i Narzędzi, serce obróbki, prezentujące centra obróbcze, frezarki, tokarki, szlifierki CNC, a także technologie obróbki blachy, w tym systemy laserowe i prasy krawędziowe, z mnóstwem pokazów maszyn na żywo, demonstrujących precyzję. Trzecim filarem jest SURFEX – Salon Technologii Obróbki Powierzchni, skupiający się na lakierowaniu, powłokach ochronnych, galwanizacji i obróbce cieplno-chemicznej, minimalizującej wpływ na środowisko, oczywiście wraz z pokazami obróbki powierzchni i malowania na żywo. Wreszcie, mamy WELDING – Salon Innowacji Spawalniczych, gdzie uwaga skupi się na zrobotyzowanych stanowiskach spawalniczych – automatycznych systemach łączenia materiałów, oraz na systemach zabezpieczających, które poprawiają bezpieczeństwo tych procesów.</w:t>
      </w:r>
    </w:p>
    <w:p w14:paraId="63794FC8" w14:textId="77777777" w:rsidR="00E17F9D" w:rsidRPr="005C45CB" w:rsidRDefault="00E17F9D" w:rsidP="00E17F9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5CB">
        <w:rPr>
          <w:rFonts w:asciiTheme="minorHAnsi" w:hAnsiTheme="minorHAnsi" w:cstheme="minorHAnsi"/>
          <w:b/>
          <w:sz w:val="22"/>
          <w:szCs w:val="22"/>
        </w:rPr>
        <w:t xml:space="preserve">Co z programem towarzyszącym i powracającymi wystawcami? </w:t>
      </w:r>
    </w:p>
    <w:p w14:paraId="3FF68E30" w14:textId="572D0179" w:rsidR="00E17F9D" w:rsidRPr="005C45CB" w:rsidRDefault="00E17F9D" w:rsidP="00E17F9D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lastRenderedPageBreak/>
        <w:t xml:space="preserve">Bardzo nas cieszy, że na kilka miesięcy przed targami wystawcy składają zamówienia na swoje stoiska, co pozwala nam precyzyjnie planować przestrzeń. Zadbamy też o sprawdzone i licznie odwiedzane strefy tematyczne, których partnerzy potwierdzili już obecność. Firma Schmalz zadba o Strefę Robotów Współpracujących, a </w:t>
      </w:r>
      <w:proofErr w:type="spellStart"/>
      <w:r w:rsidRPr="005C45CB">
        <w:rPr>
          <w:rFonts w:cstheme="minorHAnsi"/>
        </w:rPr>
        <w:t>Troax</w:t>
      </w:r>
      <w:proofErr w:type="spellEnd"/>
      <w:r w:rsidRPr="005C45CB">
        <w:rPr>
          <w:rFonts w:cstheme="minorHAnsi"/>
        </w:rPr>
        <w:t xml:space="preserve"> o Strefę Bezpieczeństwa w Przemyśle. Powróci też Strefa </w:t>
      </w:r>
      <w:proofErr w:type="spellStart"/>
      <w:r w:rsidRPr="005C45CB">
        <w:rPr>
          <w:rFonts w:cstheme="minorHAnsi"/>
        </w:rPr>
        <w:t>Demobusów</w:t>
      </w:r>
      <w:proofErr w:type="spellEnd"/>
      <w:r w:rsidRPr="005C45CB">
        <w:rPr>
          <w:rFonts w:cstheme="minorHAnsi"/>
        </w:rPr>
        <w:t>, choć nie zdradzę na r</w:t>
      </w:r>
      <w:r w:rsidR="00091D0C">
        <w:rPr>
          <w:rFonts w:cstheme="minorHAnsi"/>
        </w:rPr>
        <w:t>azie szczegółów nowej aranżacji</w:t>
      </w:r>
      <w:r w:rsidRPr="005C45CB">
        <w:rPr>
          <w:rFonts w:cstheme="minorHAnsi"/>
        </w:rPr>
        <w:t>. Nasz stały wystawca PNEUMAT już dziś planuje przestrzeń pneumatycznyc</w:t>
      </w:r>
      <w:r w:rsidR="00D13D80">
        <w:rPr>
          <w:rFonts w:cstheme="minorHAnsi"/>
        </w:rPr>
        <w:t xml:space="preserve">h gier oraz zawody </w:t>
      </w:r>
      <w:r w:rsidRPr="005C45CB">
        <w:rPr>
          <w:rFonts w:cstheme="minorHAnsi"/>
        </w:rPr>
        <w:t>dla szefów utrzymania ruchu. Kontynuujemy też</w:t>
      </w:r>
      <w:r w:rsidR="00091D0C">
        <w:rPr>
          <w:rFonts w:cstheme="minorHAnsi"/>
        </w:rPr>
        <w:t xml:space="preserve"> jeden z filarów </w:t>
      </w:r>
      <w:r w:rsidRPr="005C45CB">
        <w:rPr>
          <w:rFonts w:cstheme="minorHAnsi"/>
        </w:rPr>
        <w:t>programu</w:t>
      </w:r>
      <w:r w:rsidR="00091D0C">
        <w:rPr>
          <w:rFonts w:cstheme="minorHAnsi"/>
        </w:rPr>
        <w:t xml:space="preserve"> – konferencję </w:t>
      </w:r>
      <w:r w:rsidRPr="005C45CB">
        <w:rPr>
          <w:rFonts w:cstheme="minorHAnsi"/>
        </w:rPr>
        <w:t>Kobiety</w:t>
      </w:r>
      <w:r w:rsidR="00091D0C">
        <w:rPr>
          <w:rFonts w:cstheme="minorHAnsi"/>
        </w:rPr>
        <w:t xml:space="preserve"> Fabryki Przyszłości realizowaną</w:t>
      </w:r>
      <w:r w:rsidRPr="005C45CB">
        <w:rPr>
          <w:rFonts w:cstheme="minorHAnsi"/>
        </w:rPr>
        <w:t xml:space="preserve"> z firmą DBR 77 i </w:t>
      </w:r>
      <w:r w:rsidR="00D13D80">
        <w:rPr>
          <w:rFonts w:cstheme="minorHAnsi"/>
        </w:rPr>
        <w:t xml:space="preserve">ekspertką </w:t>
      </w:r>
      <w:r w:rsidR="00091D0C">
        <w:rPr>
          <w:rFonts w:cstheme="minorHAnsi"/>
        </w:rPr>
        <w:t xml:space="preserve">marketingu B2B Agnieszką Wnuk. To za jej namową, choć do targów zostało jeszcze kilka </w:t>
      </w:r>
      <w:r w:rsidR="00D13D80">
        <w:rPr>
          <w:rFonts w:cstheme="minorHAnsi"/>
        </w:rPr>
        <w:t>miesięcy,</w:t>
      </w:r>
      <w:r w:rsidR="00091D0C">
        <w:rPr>
          <w:rFonts w:cstheme="minorHAnsi"/>
        </w:rPr>
        <w:t xml:space="preserve"> w październiku tego roku nasze przestrzenie ugościły uczestników pionierskiej konferencji LinkedIn </w:t>
      </w:r>
      <w:proofErr w:type="spellStart"/>
      <w:r w:rsidR="00091D0C">
        <w:rPr>
          <w:rFonts w:cstheme="minorHAnsi"/>
        </w:rPr>
        <w:t>Local</w:t>
      </w:r>
      <w:proofErr w:type="spellEnd"/>
      <w:r w:rsidR="00091D0C">
        <w:rPr>
          <w:rFonts w:cstheme="minorHAnsi"/>
        </w:rPr>
        <w:t xml:space="preserve"> dla Przemysłu. Wydarzenie przerosło</w:t>
      </w:r>
      <w:r w:rsidRPr="005C45CB">
        <w:rPr>
          <w:rFonts w:cstheme="minorHAnsi"/>
        </w:rPr>
        <w:t xml:space="preserve"> nasze oczekiwania i planujemy </w:t>
      </w:r>
      <w:r w:rsidR="00091D0C">
        <w:rPr>
          <w:rFonts w:cstheme="minorHAnsi"/>
        </w:rPr>
        <w:t xml:space="preserve">je </w:t>
      </w:r>
      <w:r w:rsidRPr="005C45CB">
        <w:rPr>
          <w:rFonts w:cstheme="minorHAnsi"/>
        </w:rPr>
        <w:t xml:space="preserve">powtórzyć w trakcie targów. </w:t>
      </w:r>
      <w:r w:rsidR="00091D0C">
        <w:rPr>
          <w:rFonts w:cstheme="minorHAnsi"/>
        </w:rPr>
        <w:t>To tylko utwierdza</w:t>
      </w:r>
      <w:r w:rsidRPr="005C45CB">
        <w:rPr>
          <w:rFonts w:cstheme="minorHAnsi"/>
        </w:rPr>
        <w:t xml:space="preserve"> nas mocno w przekonaniu, że za sukcesem</w:t>
      </w:r>
      <w:r w:rsidR="00091D0C">
        <w:rPr>
          <w:rFonts w:cstheme="minorHAnsi"/>
        </w:rPr>
        <w:t xml:space="preserve"> czy to konferencji czy </w:t>
      </w:r>
      <w:r w:rsidRPr="005C45CB">
        <w:rPr>
          <w:rFonts w:cstheme="minorHAnsi"/>
        </w:rPr>
        <w:t>targów stoją ludzie</w:t>
      </w:r>
      <w:r w:rsidR="00091D0C">
        <w:rPr>
          <w:rFonts w:cstheme="minorHAnsi"/>
        </w:rPr>
        <w:t>, ich kreatywność i pasja</w:t>
      </w:r>
      <w:r w:rsidRPr="005C45CB">
        <w:rPr>
          <w:rFonts w:cstheme="minorHAnsi"/>
        </w:rPr>
        <w:t xml:space="preserve">. </w:t>
      </w:r>
    </w:p>
    <w:p w14:paraId="70B99BCE" w14:textId="749E72A5" w:rsidR="00E17F9D" w:rsidRPr="005C45CB" w:rsidRDefault="00E17F9D" w:rsidP="00E17F9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5CB">
        <w:rPr>
          <w:rFonts w:asciiTheme="minorHAnsi" w:hAnsiTheme="minorHAnsi" w:cstheme="minorHAnsi"/>
          <w:b/>
          <w:sz w:val="22"/>
          <w:szCs w:val="22"/>
        </w:rPr>
        <w:t xml:space="preserve">Chociaż sporo się mówi o spowolnieniu w przemyśle to bazując na analizach Głównego Urzędu Statystycznego prognozy na 2026 r. wskazują na </w:t>
      </w:r>
      <w:r w:rsidR="00091D0C">
        <w:rPr>
          <w:rFonts w:asciiTheme="minorHAnsi" w:hAnsiTheme="minorHAnsi" w:cstheme="minorHAnsi"/>
          <w:b/>
          <w:sz w:val="22"/>
          <w:szCs w:val="22"/>
        </w:rPr>
        <w:t>poprawę sytuacji w branży…</w:t>
      </w:r>
      <w:r w:rsidRPr="005C45CB">
        <w:rPr>
          <w:rFonts w:asciiTheme="minorHAnsi" w:hAnsiTheme="minorHAnsi" w:cstheme="minorHAnsi"/>
          <w:b/>
          <w:sz w:val="22"/>
          <w:szCs w:val="22"/>
        </w:rPr>
        <w:t xml:space="preserve">Czy firmy są gotowe </w:t>
      </w:r>
      <w:proofErr w:type="spellStart"/>
      <w:r w:rsidRPr="005C45CB">
        <w:rPr>
          <w:rFonts w:asciiTheme="minorHAnsi" w:hAnsiTheme="minorHAnsi" w:cstheme="minorHAnsi"/>
          <w:b/>
          <w:sz w:val="22"/>
          <w:szCs w:val="22"/>
        </w:rPr>
        <w:t>gotowe</w:t>
      </w:r>
      <w:proofErr w:type="spellEnd"/>
      <w:r w:rsidRPr="005C45CB">
        <w:rPr>
          <w:rFonts w:asciiTheme="minorHAnsi" w:hAnsiTheme="minorHAnsi" w:cstheme="minorHAnsi"/>
          <w:b/>
          <w:sz w:val="22"/>
          <w:szCs w:val="22"/>
        </w:rPr>
        <w:t xml:space="preserve"> na inwestycje?</w:t>
      </w:r>
      <w:r w:rsidR="00091D0C">
        <w:rPr>
          <w:rFonts w:asciiTheme="minorHAnsi" w:hAnsiTheme="minorHAnsi" w:cstheme="minorHAnsi"/>
          <w:b/>
          <w:sz w:val="22"/>
          <w:szCs w:val="22"/>
        </w:rPr>
        <w:t xml:space="preserve"> I czy targi ITM je mogą ułatwić?</w:t>
      </w:r>
    </w:p>
    <w:p w14:paraId="1B9B1BE8" w14:textId="77777777" w:rsidR="00E17F9D" w:rsidRPr="00091D0C" w:rsidRDefault="00E17F9D" w:rsidP="00E17F9D">
      <w:pPr>
        <w:spacing w:after="0" w:line="240" w:lineRule="auto"/>
        <w:jc w:val="both"/>
      </w:pPr>
      <w:r w:rsidRPr="005C45CB">
        <w:rPr>
          <w:rFonts w:cstheme="minorHAnsi"/>
        </w:rPr>
        <w:t>- Osoby podążające za trendami w przemyśle na pewno nie wyjadą z Poznania zawiedzione! Odnosząc się do analiz Głównego Urzędu Statystycznego, prognozy na 2026 r. wskazują na poprawę sytuacji w branży. Przedsiębiorstwa, które skutecznie wdrożą innowacje, zoptymalizują procesy i odpowiedzą na nowe oczekiwania klientów, wzmocnią swoją pozycję konkurencyjną.</w:t>
      </w:r>
    </w:p>
    <w:p w14:paraId="288A66AE" w14:textId="258B5738" w:rsidR="00091D0C" w:rsidRDefault="00E17F9D" w:rsidP="00E17F9D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t xml:space="preserve">Niezwykle ważna będzie postępująca cyfryzacja – rozwój rozwiązań AI, </w:t>
      </w:r>
      <w:proofErr w:type="spellStart"/>
      <w:r w:rsidRPr="005C45CB">
        <w:rPr>
          <w:rFonts w:cstheme="minorHAnsi"/>
        </w:rPr>
        <w:t>edge</w:t>
      </w:r>
      <w:proofErr w:type="spellEnd"/>
      <w:r w:rsidRPr="005C45CB">
        <w:rPr>
          <w:rFonts w:cstheme="minorHAnsi"/>
        </w:rPr>
        <w:t xml:space="preserve"> </w:t>
      </w:r>
      <w:proofErr w:type="spellStart"/>
      <w:r w:rsidRPr="005C45CB">
        <w:rPr>
          <w:rFonts w:cstheme="minorHAnsi"/>
        </w:rPr>
        <w:t>computing</w:t>
      </w:r>
      <w:proofErr w:type="spellEnd"/>
      <w:r w:rsidRPr="005C45CB">
        <w:rPr>
          <w:rFonts w:cstheme="minorHAnsi"/>
        </w:rPr>
        <w:t xml:space="preserve"> i systemów MES/SCADA będzie sprzyjał modernizacji parku maszynowego. Obok tego, kluczowa jest zielona transformacja, czyli nacisk na efektywność energetyczną i Gospodarkę Obiegu Zamkniętego (GOZ), co wymusi zmiany konstrukcyjne w maszynach i urządzeniach. Wreszcie, spodziewamy się wzrostu eksportu, bo rosnąca konkurencyjność polskich producentów powinna zaowocować większą obecnością na rynkach zagranicznych. ITM INDUSTRY EUROPE 2026 będzie żywą wizytówką tych innowacji. </w:t>
      </w:r>
    </w:p>
    <w:p w14:paraId="6091DB0E" w14:textId="77777777" w:rsidR="00091D0C" w:rsidRPr="005C45CB" w:rsidRDefault="00091D0C" w:rsidP="00091D0C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t>Polskie MŚP mają teraz realną szansę na przeprowadzenie cyfrowej rewolucji. Pojawiły się kolejne programy wspierające rozwój jak choćby Dig.IT Transformacja Cyfrowa, projekt skierowany do mikro, małych i średnich przedsiębiorstw przemysłowych i usług produkcyjnych.</w:t>
      </w:r>
    </w:p>
    <w:p w14:paraId="568D8A9E" w14:textId="31F8699E" w:rsidR="00091D0C" w:rsidRPr="005C45CB" w:rsidRDefault="00091D0C" w:rsidP="00091D0C">
      <w:pPr>
        <w:spacing w:after="0" w:line="240" w:lineRule="auto"/>
        <w:jc w:val="both"/>
      </w:pPr>
      <w:r w:rsidRPr="005C45CB">
        <w:rPr>
          <w:rFonts w:cstheme="minorHAnsi"/>
        </w:rPr>
        <w:t xml:space="preserve">Budżet to aż 140 mln zł, a firmy mogą ubiegać się o granty od 150 000 zł do 850 000 zł, pokrywające do 50% kosztów kwalifikowanych. To oznacza, że połowę wydatków na systemy ERP, oprogramowanie produkcyjne czy narzędzia do analizy danych można sfinansować z zewnętrznych środków, a targi ITM będą idealnym miejscem do znalezienia i wybrania tych technologii. </w:t>
      </w:r>
      <w:r w:rsidR="008D0AA9">
        <w:rPr>
          <w:rFonts w:cstheme="minorHAnsi"/>
        </w:rPr>
        <w:t xml:space="preserve">Nabór wniosków zakończono w październiku ale kolejny planowany jest na czerwiec 2026. </w:t>
      </w:r>
      <w:r w:rsidRPr="005C45CB">
        <w:rPr>
          <w:rFonts w:cstheme="minorHAnsi"/>
        </w:rPr>
        <w:t xml:space="preserve">Są też programy </w:t>
      </w:r>
      <w:r w:rsidRPr="005C45CB">
        <w:t xml:space="preserve">wsparcia w ramach Funduszy Europejskich dla wybranych województw jak choćby dla innowacyjnych inwestycji przedsiębiorstw, zwłaszcza w zakresie automatyzacji i robotyzacji dla Pomorza Zachodniego. </w:t>
      </w:r>
    </w:p>
    <w:p w14:paraId="0F0BA3C5" w14:textId="5EC6BD37" w:rsidR="00091D0C" w:rsidRPr="00091D0C" w:rsidRDefault="00D13D80" w:rsidP="00E17F9D">
      <w:pPr>
        <w:spacing w:after="0" w:line="240" w:lineRule="auto"/>
        <w:jc w:val="both"/>
      </w:pPr>
      <w:r>
        <w:t xml:space="preserve">Wprowadzenie do tych </w:t>
      </w:r>
      <w:r w:rsidR="00091D0C" w:rsidRPr="005C45CB">
        <w:t xml:space="preserve">innowacji będzie można </w:t>
      </w:r>
      <w:r>
        <w:t xml:space="preserve">rozpocząć tutaj, </w:t>
      </w:r>
      <w:r w:rsidR="00091D0C" w:rsidRPr="005C45CB">
        <w:t xml:space="preserve">w Poznaniu. </w:t>
      </w:r>
    </w:p>
    <w:p w14:paraId="4C968446" w14:textId="77777777" w:rsidR="00E17F9D" w:rsidRPr="005C45CB" w:rsidRDefault="00E17F9D" w:rsidP="00E17F9D">
      <w:pPr>
        <w:spacing w:after="0" w:line="240" w:lineRule="auto"/>
        <w:jc w:val="both"/>
        <w:rPr>
          <w:rFonts w:cstheme="minorHAnsi"/>
        </w:rPr>
      </w:pPr>
      <w:r w:rsidRPr="005C45CB">
        <w:rPr>
          <w:rFonts w:cstheme="minorHAnsi"/>
        </w:rPr>
        <w:t>Jesteśmy gotowi ułatwiać biznes i inspirować branżę do kolejnego, strategicznego kroku naprzód!</w:t>
      </w:r>
    </w:p>
    <w:p w14:paraId="455D44C0" w14:textId="5A278738" w:rsidR="0038671E" w:rsidRDefault="0038671E" w:rsidP="00E17F9D">
      <w:pPr>
        <w:spacing w:after="0" w:line="240" w:lineRule="auto"/>
        <w:jc w:val="both"/>
        <w:rPr>
          <w:rFonts w:cstheme="minorHAnsi"/>
        </w:rPr>
      </w:pPr>
    </w:p>
    <w:p w14:paraId="397B5A0B" w14:textId="212FB29A" w:rsidR="00F661AD" w:rsidRDefault="00F661AD" w:rsidP="00E17F9D">
      <w:pPr>
        <w:spacing w:after="0" w:line="240" w:lineRule="auto"/>
        <w:jc w:val="both"/>
        <w:rPr>
          <w:rFonts w:cstheme="minorHAnsi"/>
        </w:rPr>
      </w:pPr>
      <w:r w:rsidRPr="00F661AD">
        <w:rPr>
          <w:rFonts w:cstheme="minorHAnsi"/>
          <w:b/>
        </w:rPr>
        <w:t xml:space="preserve">Więcej o targach ITM INDUSTRY EUROPE: </w:t>
      </w:r>
      <w:hyperlink r:id="rId4" w:history="1">
        <w:r w:rsidRPr="003E6617">
          <w:rPr>
            <w:rStyle w:val="Hipercze"/>
            <w:rFonts w:cstheme="minorHAnsi"/>
          </w:rPr>
          <w:t>www.itm</w:t>
        </w:r>
        <w:bookmarkStart w:id="0" w:name="_GoBack"/>
        <w:bookmarkEnd w:id="0"/>
        <w:r w:rsidRPr="003E6617">
          <w:rPr>
            <w:rStyle w:val="Hipercze"/>
            <w:rFonts w:cstheme="minorHAnsi"/>
          </w:rPr>
          <w:t>-europe.pl</w:t>
        </w:r>
      </w:hyperlink>
    </w:p>
    <w:p w14:paraId="7BC864E5" w14:textId="77777777" w:rsidR="00F661AD" w:rsidRDefault="00F661AD" w:rsidP="00E17F9D">
      <w:pPr>
        <w:spacing w:after="0" w:line="240" w:lineRule="auto"/>
        <w:jc w:val="both"/>
        <w:rPr>
          <w:rFonts w:cstheme="minorHAnsi"/>
        </w:rPr>
      </w:pPr>
    </w:p>
    <w:p w14:paraId="4DFBDC4E" w14:textId="77777777" w:rsidR="00F661AD" w:rsidRPr="005C45CB" w:rsidRDefault="00F661AD" w:rsidP="00E17F9D">
      <w:pPr>
        <w:spacing w:after="0" w:line="240" w:lineRule="auto"/>
        <w:jc w:val="both"/>
        <w:rPr>
          <w:rFonts w:cstheme="minorHAnsi"/>
        </w:rPr>
      </w:pPr>
    </w:p>
    <w:sectPr w:rsidR="00F661AD" w:rsidRPr="005C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0C"/>
    <w:rsid w:val="00091D0C"/>
    <w:rsid w:val="00332E68"/>
    <w:rsid w:val="0038671E"/>
    <w:rsid w:val="00580C54"/>
    <w:rsid w:val="005A5789"/>
    <w:rsid w:val="005C45CB"/>
    <w:rsid w:val="006B2294"/>
    <w:rsid w:val="008D0AA9"/>
    <w:rsid w:val="009D6B6A"/>
    <w:rsid w:val="00D13D80"/>
    <w:rsid w:val="00D65E0C"/>
    <w:rsid w:val="00E17F9D"/>
    <w:rsid w:val="00F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9306"/>
  <w15:chartTrackingRefBased/>
  <w15:docId w15:val="{9EE61CB3-95C8-4664-9CC0-83369364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7F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C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C5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66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m-europ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6</cp:revision>
  <dcterms:created xsi:type="dcterms:W3CDTF">2025-10-31T09:36:00Z</dcterms:created>
  <dcterms:modified xsi:type="dcterms:W3CDTF">2025-10-31T10:34:00Z</dcterms:modified>
</cp:coreProperties>
</file>