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C3" w:rsidRPr="005B1566" w:rsidRDefault="005B1566" w:rsidP="005B1566">
      <w:pPr>
        <w:jc w:val="right"/>
        <w:rPr>
          <w:i/>
        </w:rPr>
      </w:pPr>
      <w:r w:rsidRPr="005B1566">
        <w:rPr>
          <w:i/>
        </w:rPr>
        <w:t>Informacja prasowa, 19 września 2024</w:t>
      </w:r>
    </w:p>
    <w:p w:rsidR="005B1566" w:rsidRPr="00401DFC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401DFC">
        <w:rPr>
          <w:rFonts w:eastAsia="Times New Roman" w:cstheme="minorHAnsi"/>
          <w:b/>
          <w:bCs/>
          <w:lang w:eastAsia="pl-PL"/>
        </w:rPr>
        <w:t>Targi z receptą na sukces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401DFC">
        <w:rPr>
          <w:rFonts w:eastAsia="Times New Roman" w:cstheme="minorHAnsi"/>
          <w:b/>
          <w:bCs/>
          <w:lang w:eastAsia="pl-PL"/>
        </w:rPr>
        <w:t xml:space="preserve">Kompleksowa oferta targów ITM INDUSTRY EUROPE już na kilka miesięcy przed wydarzeniem przyciąga wystawców i zwiedzających. Najbliższa edycja zaplanowana na 3-6 czerwca 2025 „stawia” nie tylko na ekspozycję setek firm z różnych gałęzi </w:t>
      </w:r>
      <w:r>
        <w:rPr>
          <w:rFonts w:eastAsia="Times New Roman" w:cstheme="minorHAnsi"/>
          <w:b/>
          <w:bCs/>
          <w:lang w:eastAsia="pl-PL"/>
        </w:rPr>
        <w:t xml:space="preserve">przemysłu </w:t>
      </w:r>
      <w:r w:rsidRPr="00401DFC">
        <w:rPr>
          <w:rFonts w:eastAsia="Times New Roman" w:cstheme="minorHAnsi"/>
          <w:b/>
          <w:bCs/>
          <w:lang w:eastAsia="pl-PL"/>
        </w:rPr>
        <w:t xml:space="preserve">oraz nowoczesne rozwiązania ery cyfrowej, ale przede wszystkim na fachowe doradztwo. To właśnie na targach, korzystając z wiedzy ekspertów i praktyków, pracownicy przedsiębiorstw produkcyjnych otrzymają gotowe recepty na rozwiązanie bieżących problemów. </w:t>
      </w:r>
    </w:p>
    <w:p w:rsidR="005B1566" w:rsidRPr="00401DFC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Rozwiązania na „tu i teraz”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7E7DEA">
        <w:rPr>
          <w:rFonts w:eastAsia="Times New Roman" w:cstheme="minorHAnsi"/>
          <w:bCs/>
          <w:lang w:eastAsia="pl-PL"/>
        </w:rPr>
        <w:t xml:space="preserve">Jak wykazały analizy danych statystycznych zakończonych w czerwcu targów ITM INDUSTRY EUROPE, aż 65% z 14.726 osób, które odwiedziły to wydarzenie, wywodzi się z sektora produkcji. 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- </w:t>
      </w:r>
      <w:r w:rsidRPr="0071705D">
        <w:rPr>
          <w:rFonts w:eastAsia="Times New Roman" w:cstheme="minorHAnsi"/>
          <w:bCs/>
          <w:i/>
          <w:lang w:eastAsia="pl-PL"/>
        </w:rPr>
        <w:t xml:space="preserve">Co roku po zakończeniu targów dbamy o kompleksową analizę profilu zwiedzającego ITM INDUSTRY EUROPE. To pozwala nam w kolejnej edycji jeszcze precyzyjniej przygotować naszą ofertę. Wiemy, że znacząca grupa naszych gości reprezentuje przedsiębiorstwa produkcyjne i po rozmowach z nimi umiemy zdiagnozować jakiego typu wiedzy poszukują na targach. Dlatego już mogę zapowiedzieć, że przesłaniem kolejnej edycji targów ITM INDUSTRY EUROPE będzie szukanie rozwiązań konkretnych </w:t>
      </w:r>
      <w:r>
        <w:rPr>
          <w:rFonts w:eastAsia="Times New Roman" w:cstheme="minorHAnsi"/>
          <w:bCs/>
          <w:i/>
          <w:lang w:eastAsia="pl-PL"/>
        </w:rPr>
        <w:t>problemów z jakimi mier</w:t>
      </w:r>
      <w:r w:rsidRPr="0071705D">
        <w:rPr>
          <w:rFonts w:eastAsia="Times New Roman" w:cstheme="minorHAnsi"/>
          <w:bCs/>
          <w:i/>
          <w:lang w:eastAsia="pl-PL"/>
        </w:rPr>
        <w:t>zą się pracownicy produkcji</w:t>
      </w:r>
      <w:r>
        <w:rPr>
          <w:rFonts w:eastAsia="Times New Roman" w:cstheme="minorHAnsi"/>
          <w:bCs/>
          <w:i/>
          <w:lang w:eastAsia="pl-PL"/>
        </w:rPr>
        <w:t xml:space="preserve"> „tu i teraz”</w:t>
      </w:r>
      <w:r w:rsidRPr="0071705D">
        <w:rPr>
          <w:rFonts w:eastAsia="Times New Roman" w:cstheme="minorHAnsi"/>
          <w:bCs/>
          <w:i/>
          <w:lang w:eastAsia="pl-PL"/>
        </w:rPr>
        <w:t xml:space="preserve">. Zaprosimy fachowców, którzy </w:t>
      </w:r>
      <w:r>
        <w:rPr>
          <w:rFonts w:eastAsia="Times New Roman" w:cstheme="minorHAnsi"/>
          <w:bCs/>
          <w:i/>
          <w:lang w:eastAsia="pl-PL"/>
        </w:rPr>
        <w:t>prezentując faktyczne</w:t>
      </w:r>
      <w:r w:rsidRPr="0071705D">
        <w:rPr>
          <w:rFonts w:eastAsia="Times New Roman" w:cstheme="minorHAnsi"/>
          <w:bCs/>
          <w:i/>
          <w:lang w:eastAsia="pl-PL"/>
        </w:rPr>
        <w:t xml:space="preserve"> </w:t>
      </w:r>
      <w:proofErr w:type="spellStart"/>
      <w:r w:rsidRPr="0071705D">
        <w:rPr>
          <w:rFonts w:eastAsia="Times New Roman" w:cstheme="minorHAnsi"/>
          <w:bCs/>
          <w:i/>
          <w:lang w:eastAsia="pl-PL"/>
        </w:rPr>
        <w:t>case</w:t>
      </w:r>
      <w:proofErr w:type="spellEnd"/>
      <w:r w:rsidRPr="0071705D">
        <w:rPr>
          <w:rFonts w:eastAsia="Times New Roman" w:cstheme="minorHAnsi"/>
          <w:bCs/>
          <w:i/>
          <w:lang w:eastAsia="pl-PL"/>
        </w:rPr>
        <w:t xml:space="preserve"> </w:t>
      </w:r>
      <w:proofErr w:type="spellStart"/>
      <w:r w:rsidRPr="0071705D">
        <w:rPr>
          <w:rFonts w:eastAsia="Times New Roman" w:cstheme="minorHAnsi"/>
          <w:bCs/>
          <w:i/>
          <w:lang w:eastAsia="pl-PL"/>
        </w:rPr>
        <w:t>studies</w:t>
      </w:r>
      <w:proofErr w:type="spellEnd"/>
      <w:r w:rsidRPr="0071705D">
        <w:rPr>
          <w:rFonts w:eastAsia="Times New Roman" w:cstheme="minorHAnsi"/>
          <w:bCs/>
          <w:i/>
          <w:lang w:eastAsia="pl-PL"/>
        </w:rPr>
        <w:t xml:space="preserve"> z własnych przedsiębiorstw będą służyć wsparciem i wiedzą. Oczywiście targi ITM INDUSTRY EUROPE to także hale wypełnione innowacyj</w:t>
      </w:r>
      <w:r>
        <w:rPr>
          <w:rFonts w:eastAsia="Times New Roman" w:cstheme="minorHAnsi"/>
          <w:bCs/>
          <w:i/>
          <w:lang w:eastAsia="pl-PL"/>
        </w:rPr>
        <w:t>nymi i praktycznymi produktami oraz</w:t>
      </w:r>
      <w:r w:rsidRPr="0071705D">
        <w:rPr>
          <w:rFonts w:eastAsia="Times New Roman" w:cstheme="minorHAnsi"/>
          <w:bCs/>
          <w:i/>
          <w:lang w:eastAsia="pl-PL"/>
        </w:rPr>
        <w:t xml:space="preserve"> technologiami. Tutaj wyraźnie widzimy trend personalizacji oferty pod indywidualne zamówienia.</w:t>
      </w:r>
      <w:r>
        <w:rPr>
          <w:rFonts w:eastAsia="Times New Roman" w:cstheme="minorHAnsi"/>
          <w:bCs/>
          <w:lang w:eastAsia="pl-PL"/>
        </w:rPr>
        <w:t xml:space="preserve"> </w:t>
      </w:r>
      <w:r w:rsidRPr="000A2928">
        <w:rPr>
          <w:rFonts w:eastAsia="Times New Roman" w:cstheme="minorHAnsi"/>
          <w:bCs/>
          <w:i/>
          <w:lang w:eastAsia="pl-PL"/>
        </w:rPr>
        <w:t xml:space="preserve">Na to </w:t>
      </w:r>
      <w:r w:rsidR="00E56CEA">
        <w:rPr>
          <w:rFonts w:eastAsia="Times New Roman" w:cstheme="minorHAnsi"/>
          <w:bCs/>
          <w:i/>
          <w:lang w:eastAsia="pl-PL"/>
        </w:rPr>
        <w:t xml:space="preserve">również </w:t>
      </w:r>
      <w:r w:rsidRPr="000A2928">
        <w:rPr>
          <w:rFonts w:eastAsia="Times New Roman" w:cstheme="minorHAnsi"/>
          <w:bCs/>
          <w:i/>
          <w:lang w:eastAsia="pl-PL"/>
        </w:rPr>
        <w:t>mogą liczyć zwiedzający targi.–</w:t>
      </w:r>
      <w:r>
        <w:rPr>
          <w:rFonts w:eastAsia="Times New Roman" w:cstheme="minorHAnsi"/>
          <w:bCs/>
          <w:lang w:eastAsia="pl-PL"/>
        </w:rPr>
        <w:t xml:space="preserve"> zapowiada Anna Lemańska-Kramer, dyrektor targów ITM INDUSTRY EUROPE. 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Podczas ostatniej edycji targów ITM INDUSTRY EUROPE 38% gości targowych reprezentowało duże przedsiębiorstwa, 32% zwiedzających związanych było z firmami średniej wielkości a 22% z małymi. Dlatego kompleksowa oferta targów będzie odpowiadać na oczekiwania tych wszystkich grup. 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</w:pPr>
      <w:r>
        <w:rPr>
          <w:rFonts w:eastAsia="Times New Roman" w:cstheme="minorHAnsi"/>
          <w:bCs/>
          <w:lang w:eastAsia="pl-PL"/>
        </w:rPr>
        <w:t xml:space="preserve">- </w:t>
      </w:r>
      <w:r w:rsidRPr="00B50F09">
        <w:rPr>
          <w:rFonts w:eastAsia="Times New Roman" w:cstheme="minorHAnsi"/>
          <w:bCs/>
          <w:i/>
          <w:lang w:eastAsia="pl-PL"/>
        </w:rPr>
        <w:t xml:space="preserve">Cieszy nas fakt, że wystawcy już wysyłają zgłoszenia, co pozwala na planowanie mapy targów ze znacznym wyprzedzeniem. W roku 2024 </w:t>
      </w:r>
      <w:r>
        <w:rPr>
          <w:rFonts w:eastAsia="Times New Roman" w:cstheme="minorHAnsi"/>
          <w:bCs/>
          <w:i/>
          <w:lang w:eastAsia="pl-PL"/>
        </w:rPr>
        <w:t xml:space="preserve">ekspozycję tworzyło </w:t>
      </w:r>
      <w:r w:rsidRPr="00B50F09">
        <w:rPr>
          <w:rFonts w:eastAsia="Times New Roman" w:cstheme="minorHAnsi"/>
          <w:bCs/>
          <w:i/>
          <w:lang w:eastAsia="pl-PL"/>
        </w:rPr>
        <w:t xml:space="preserve">ponad 700 wystawców. </w:t>
      </w:r>
      <w:r>
        <w:rPr>
          <w:rFonts w:eastAsia="Times New Roman" w:cstheme="minorHAnsi"/>
          <w:bCs/>
          <w:i/>
          <w:lang w:eastAsia="pl-PL"/>
        </w:rPr>
        <w:t>N</w:t>
      </w:r>
      <w:r w:rsidRPr="00B50F09">
        <w:rPr>
          <w:rFonts w:eastAsia="Times New Roman" w:cstheme="minorHAnsi"/>
          <w:bCs/>
          <w:i/>
          <w:lang w:eastAsia="pl-PL"/>
        </w:rPr>
        <w:t xml:space="preserve">ajbliższa edycja </w:t>
      </w:r>
      <w:r>
        <w:rPr>
          <w:rFonts w:eastAsia="Times New Roman" w:cstheme="minorHAnsi"/>
          <w:bCs/>
          <w:i/>
          <w:lang w:eastAsia="pl-PL"/>
        </w:rPr>
        <w:t xml:space="preserve">zapowiada się </w:t>
      </w:r>
      <w:r w:rsidRPr="00B50F09">
        <w:rPr>
          <w:rFonts w:eastAsia="Times New Roman" w:cstheme="minorHAnsi"/>
          <w:bCs/>
          <w:i/>
          <w:lang w:eastAsia="pl-PL"/>
        </w:rPr>
        <w:t>jeszcz</w:t>
      </w:r>
      <w:r>
        <w:rPr>
          <w:rFonts w:eastAsia="Times New Roman" w:cstheme="minorHAnsi"/>
          <w:bCs/>
          <w:i/>
          <w:lang w:eastAsia="pl-PL"/>
        </w:rPr>
        <w:t>e bardziej obiecująco</w:t>
      </w:r>
      <w:r w:rsidRPr="00B50F09">
        <w:rPr>
          <w:rFonts w:eastAsia="Times New Roman" w:cstheme="minorHAnsi"/>
          <w:bCs/>
          <w:i/>
          <w:lang w:eastAsia="pl-PL"/>
        </w:rPr>
        <w:t xml:space="preserve">. </w:t>
      </w:r>
      <w:r>
        <w:rPr>
          <w:rFonts w:eastAsia="Times New Roman" w:cstheme="minorHAnsi"/>
          <w:bCs/>
          <w:i/>
          <w:lang w:eastAsia="pl-PL"/>
        </w:rPr>
        <w:t>Spośród wielu informa</w:t>
      </w:r>
      <w:r w:rsidR="00AD2D64">
        <w:rPr>
          <w:rFonts w:eastAsia="Times New Roman" w:cstheme="minorHAnsi"/>
          <w:bCs/>
          <w:i/>
          <w:lang w:eastAsia="pl-PL"/>
        </w:rPr>
        <w:t>cji, które docierają do nas z ry</w:t>
      </w:r>
      <w:bookmarkStart w:id="0" w:name="_GoBack"/>
      <w:bookmarkEnd w:id="0"/>
      <w:r>
        <w:rPr>
          <w:rFonts w:eastAsia="Times New Roman" w:cstheme="minorHAnsi"/>
          <w:bCs/>
          <w:i/>
          <w:lang w:eastAsia="pl-PL"/>
        </w:rPr>
        <w:t>nku, są też optymistyczne prognozy</w:t>
      </w:r>
      <w:r w:rsidRPr="00B50F09">
        <w:rPr>
          <w:rFonts w:eastAsia="Times New Roman" w:cstheme="minorHAnsi"/>
          <w:bCs/>
          <w:i/>
          <w:lang w:eastAsia="pl-PL"/>
        </w:rPr>
        <w:t xml:space="preserve"> </w:t>
      </w:r>
      <w:r>
        <w:rPr>
          <w:rFonts w:eastAsia="Times New Roman" w:cstheme="minorHAnsi"/>
          <w:bCs/>
          <w:i/>
          <w:lang w:eastAsia="pl-PL"/>
        </w:rPr>
        <w:t xml:space="preserve">istotne dla firm tego sektora, </w:t>
      </w:r>
      <w:r w:rsidRPr="00B50F09">
        <w:rPr>
          <w:rFonts w:eastAsia="Times New Roman" w:cstheme="minorHAnsi"/>
          <w:bCs/>
          <w:i/>
          <w:lang w:eastAsia="pl-PL"/>
        </w:rPr>
        <w:t xml:space="preserve">m.in. nt. spadku kosztów produkcji. </w:t>
      </w:r>
      <w:r w:rsidRPr="00B50F09">
        <w:rPr>
          <w:i/>
        </w:rPr>
        <w:t>W sierpniu polski PMI wzrósł do najwyższego poziomu od pięciu miesięcy, odzwierciedlając wolniejszy spadek produkcji, nowych zamówień i zatrudnienia. Nasi wystawcy z pewnością to odczują</w:t>
      </w:r>
      <w:r>
        <w:t xml:space="preserve">. </w:t>
      </w:r>
      <w:r w:rsidRPr="000A2928">
        <w:rPr>
          <w:i/>
        </w:rPr>
        <w:t>Od wielu tygodni odwiedzamy współpracujące z nami firmy a od jesieni jesteśmy także na wybranych konferencjach naszych partnerów gdzie dodatkowo zbieramy informacje o</w:t>
      </w:r>
      <w:r>
        <w:rPr>
          <w:i/>
        </w:rPr>
        <w:t xml:space="preserve"> aktualnych</w:t>
      </w:r>
      <w:r w:rsidRPr="000A2928">
        <w:rPr>
          <w:i/>
        </w:rPr>
        <w:t xml:space="preserve"> oczekiwaniach branży </w:t>
      </w:r>
      <w:r>
        <w:t>- dodaje Anna Lemańska-Kramer.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5D4D42">
        <w:rPr>
          <w:rFonts w:eastAsia="Times New Roman" w:cstheme="minorHAnsi"/>
          <w:b/>
          <w:bCs/>
          <w:lang w:eastAsia="pl-PL"/>
        </w:rPr>
        <w:t>Strefy specjalne</w:t>
      </w:r>
    </w:p>
    <w:p w:rsidR="005B1566" w:rsidRPr="0094339F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94339F">
        <w:rPr>
          <w:rFonts w:eastAsia="Times New Roman" w:cstheme="minorHAnsi"/>
          <w:bCs/>
          <w:lang w:eastAsia="pl-PL"/>
        </w:rPr>
        <w:lastRenderedPageBreak/>
        <w:t>W 2022 roku w sektorze przetwórstwa przemysłowego działało blisko 18 tys. robotów, co oznacza 54 robotów na 10 tys. pracowników tego sektora. Dawało to Polsce szóste miejsce w UE pod względem liczby robotów zainstalowanych w sekt</w:t>
      </w:r>
      <w:r>
        <w:rPr>
          <w:rFonts w:eastAsia="Times New Roman" w:cstheme="minorHAnsi"/>
          <w:bCs/>
          <w:lang w:eastAsia="pl-PL"/>
        </w:rPr>
        <w:t xml:space="preserve">orze przetwórstwa przemysłowego. </w:t>
      </w:r>
      <w:r w:rsidRPr="0094339F">
        <w:rPr>
          <w:rFonts w:eastAsia="Times New Roman" w:cstheme="minorHAnsi"/>
          <w:bCs/>
          <w:lang w:eastAsia="pl-PL"/>
        </w:rPr>
        <w:t xml:space="preserve">Rozwój robotyzacji będzie miał istotne znaczenie dla polskiej gospodarki. </w:t>
      </w:r>
      <w:r>
        <w:rPr>
          <w:rFonts w:eastAsia="Times New Roman" w:cstheme="minorHAnsi"/>
          <w:bCs/>
          <w:lang w:eastAsia="pl-PL"/>
        </w:rPr>
        <w:t xml:space="preserve">Aż </w:t>
      </w:r>
      <w:r w:rsidRPr="0094339F">
        <w:rPr>
          <w:rFonts w:eastAsia="Times New Roman" w:cstheme="minorHAnsi"/>
          <w:bCs/>
          <w:lang w:eastAsia="pl-PL"/>
        </w:rPr>
        <w:t>76 procent badanych przedsiębiorstw uważa, że będzie ona miała coraz większe znaczenie dla zachowania konkurencyjności polskich firm. Takie wnioski płyną z raportu „Robotyzacja w Polsce w 2023 roku”, przygotowanego przez Polski Instytut Ekonomiczny (PIE).</w:t>
      </w:r>
      <w:r>
        <w:rPr>
          <w:rFonts w:eastAsia="Times New Roman" w:cstheme="minorHAnsi"/>
          <w:bCs/>
          <w:lang w:eastAsia="pl-PL"/>
        </w:rPr>
        <w:t xml:space="preserve"> Ten trend od kilku lat widoczny jest na targach ITM INDUSTRY EUROPE.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Nie bez przyczyny dużym powodzeniem cieszyła się podczas ostatniej edycji wydarzenia Strefa robotów współpracujących organizowana wspólnie z firmą Schmalz, gdzie prezentowane były </w:t>
      </w:r>
      <w:proofErr w:type="spellStart"/>
      <w:r>
        <w:rPr>
          <w:rFonts w:eastAsia="Times New Roman" w:cstheme="minorHAnsi"/>
          <w:bCs/>
          <w:lang w:eastAsia="pl-PL"/>
        </w:rPr>
        <w:t>coboty</w:t>
      </w:r>
      <w:proofErr w:type="spellEnd"/>
      <w:r>
        <w:rPr>
          <w:rFonts w:eastAsia="Times New Roman" w:cstheme="minorHAnsi"/>
          <w:bCs/>
          <w:lang w:eastAsia="pl-PL"/>
        </w:rPr>
        <w:t xml:space="preserve"> kluczowych marek. To urządzenia, które </w:t>
      </w:r>
      <w:r w:rsidRPr="005D4D42">
        <w:rPr>
          <w:rFonts w:eastAsia="Times New Roman" w:cstheme="minorHAnsi"/>
          <w:bCs/>
          <w:lang w:eastAsia="pl-PL"/>
        </w:rPr>
        <w:t>zwiększa</w:t>
      </w:r>
      <w:r>
        <w:rPr>
          <w:rFonts w:eastAsia="Times New Roman" w:cstheme="minorHAnsi"/>
          <w:bCs/>
          <w:lang w:eastAsia="pl-PL"/>
        </w:rPr>
        <w:t>ją</w:t>
      </w:r>
      <w:r w:rsidRPr="005D4D42">
        <w:rPr>
          <w:rFonts w:eastAsia="Times New Roman" w:cstheme="minorHAnsi"/>
          <w:bCs/>
          <w:lang w:eastAsia="pl-PL"/>
        </w:rPr>
        <w:t xml:space="preserve"> wydajność, bezpieczeństwo w miejscu pracy, tworząc bardziej zintegrowane i efektywne środowisko produkcyjne.</w:t>
      </w:r>
      <w:r>
        <w:rPr>
          <w:rFonts w:eastAsia="Times New Roman" w:cstheme="minorHAnsi"/>
          <w:bCs/>
          <w:lang w:eastAsia="pl-PL"/>
        </w:rPr>
        <w:t xml:space="preserve"> Nic dziwnego, że coraz więcej firm działających w przemyśle korzysta z tego typu rozwiązań. W 2025 r. w planach targów jest powiększenie tej strefy i zaproszenie do niej kolejnych partnerów. 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 najbliższej edycji nie zabraknie także Strefy bezpieczeństwa tworzonej wspólnie z firmą </w:t>
      </w:r>
      <w:proofErr w:type="spellStart"/>
      <w:r>
        <w:rPr>
          <w:rFonts w:eastAsia="Times New Roman" w:cstheme="minorHAnsi"/>
          <w:bCs/>
          <w:lang w:eastAsia="pl-PL"/>
        </w:rPr>
        <w:t>Troax</w:t>
      </w:r>
      <w:proofErr w:type="spellEnd"/>
      <w:r>
        <w:rPr>
          <w:rFonts w:eastAsia="Times New Roman" w:cstheme="minorHAnsi"/>
          <w:bCs/>
          <w:lang w:eastAsia="pl-PL"/>
        </w:rPr>
        <w:t xml:space="preserve"> i oferty gotowych rozwiązań zapewniających optymalne i niezawodne środowisko pracy. -</w:t>
      </w:r>
      <w:r w:rsidRPr="0094339F">
        <w:rPr>
          <w:rFonts w:eastAsia="Times New Roman" w:cstheme="minorHAnsi"/>
          <w:bCs/>
          <w:i/>
          <w:lang w:eastAsia="pl-PL"/>
        </w:rPr>
        <w:t>Pokazy testów uderzeniowych, które wzbogaciły program tej edycji okazały się strzałem w dziesiątkę. Można było na żywo zobaczyć jak odpowiednia ochrona pracujących urządzeń wpływa na bezpieczeństwo. Dla przedsiębiorców ta kwestia jest je</w:t>
      </w:r>
      <w:r>
        <w:rPr>
          <w:rFonts w:eastAsia="Times New Roman" w:cstheme="minorHAnsi"/>
          <w:bCs/>
          <w:i/>
          <w:lang w:eastAsia="pl-PL"/>
        </w:rPr>
        <w:t>dną z absolutnie priorytetowych</w:t>
      </w:r>
      <w:r>
        <w:rPr>
          <w:rFonts w:eastAsia="Times New Roman" w:cstheme="minorHAnsi"/>
          <w:bCs/>
          <w:lang w:eastAsia="pl-PL"/>
        </w:rPr>
        <w:t xml:space="preserve"> – podkreśla Anna Lemańska-Kramer. </w:t>
      </w:r>
    </w:p>
    <w:p w:rsidR="005B1566" w:rsidRPr="00C93EA0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i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Uczestnicy targów mogą także liczyć na kolejną odsłonę Strefy </w:t>
      </w:r>
      <w:proofErr w:type="spellStart"/>
      <w:r>
        <w:rPr>
          <w:rFonts w:eastAsia="Times New Roman" w:cstheme="minorHAnsi"/>
          <w:bCs/>
          <w:lang w:eastAsia="pl-PL"/>
        </w:rPr>
        <w:t>Pneumat</w:t>
      </w:r>
      <w:proofErr w:type="spellEnd"/>
      <w:r>
        <w:rPr>
          <w:rFonts w:eastAsia="Times New Roman" w:cstheme="minorHAnsi"/>
          <w:bCs/>
          <w:lang w:eastAsia="pl-PL"/>
        </w:rPr>
        <w:t xml:space="preserve"> Game, w której ponownie będą mieli</w:t>
      </w:r>
      <w:r w:rsidRPr="000470A8">
        <w:rPr>
          <w:rFonts w:eastAsia="Times New Roman" w:cstheme="minorHAnsi"/>
          <w:bCs/>
          <w:lang w:eastAsia="pl-PL"/>
        </w:rPr>
        <w:t xml:space="preserve"> okazję zagrać na klasycznych automatach do gry w pneumatycznej odsłonie. </w:t>
      </w:r>
      <w:r>
        <w:rPr>
          <w:rFonts w:eastAsia="Times New Roman" w:cstheme="minorHAnsi"/>
          <w:bCs/>
          <w:lang w:eastAsia="pl-PL"/>
        </w:rPr>
        <w:t xml:space="preserve">W minionej edycji każdego dnia w tej przestrzeni organizowany był również </w:t>
      </w:r>
      <w:r w:rsidRPr="000470A8">
        <w:rPr>
          <w:rFonts w:eastAsia="Times New Roman" w:cstheme="minorHAnsi"/>
          <w:bCs/>
          <w:lang w:eastAsia="pl-PL"/>
        </w:rPr>
        <w:t>Turniej Służb Utrzymania Ruchu.</w:t>
      </w:r>
      <w:r>
        <w:rPr>
          <w:rFonts w:eastAsia="Times New Roman" w:cstheme="minorHAnsi"/>
          <w:bCs/>
          <w:lang w:eastAsia="pl-PL"/>
        </w:rPr>
        <w:t xml:space="preserve"> Te atrakcje cieszące się dużym powodzeniem powrócą w przyszłym roku. -</w:t>
      </w:r>
      <w:r w:rsidRPr="000470A8">
        <w:rPr>
          <w:rFonts w:eastAsia="Times New Roman" w:cstheme="minorHAnsi"/>
          <w:bCs/>
          <w:lang w:eastAsia="pl-PL"/>
        </w:rPr>
        <w:t xml:space="preserve"> </w:t>
      </w:r>
      <w:r w:rsidRPr="00C93EA0">
        <w:rPr>
          <w:rFonts w:eastAsia="Times New Roman" w:cstheme="minorHAnsi"/>
          <w:bCs/>
          <w:i/>
          <w:lang w:eastAsia="pl-PL"/>
        </w:rPr>
        <w:t xml:space="preserve">Targi technologiczne to świetna okazja do nawiązania nowych kontaktów, wymiany doświadczenia i wiedzy. W naszej strefie odwiedzający mogli wziąć udział w kilku atrakcjach, m.in. zagrać w kultowe gry takie jak </w:t>
      </w:r>
      <w:proofErr w:type="spellStart"/>
      <w:r w:rsidRPr="00C93EA0">
        <w:rPr>
          <w:rFonts w:eastAsia="Times New Roman" w:cstheme="minorHAnsi"/>
          <w:bCs/>
          <w:i/>
          <w:lang w:eastAsia="pl-PL"/>
        </w:rPr>
        <w:t>piłkarzyki</w:t>
      </w:r>
      <w:proofErr w:type="spellEnd"/>
      <w:r w:rsidRPr="00C93EA0">
        <w:rPr>
          <w:rFonts w:eastAsia="Times New Roman" w:cstheme="minorHAnsi"/>
          <w:bCs/>
          <w:i/>
          <w:lang w:eastAsia="pl-PL"/>
        </w:rPr>
        <w:t xml:space="preserve">, </w:t>
      </w:r>
      <w:proofErr w:type="spellStart"/>
      <w:r w:rsidRPr="00C93EA0">
        <w:rPr>
          <w:rFonts w:eastAsia="Times New Roman" w:cstheme="minorHAnsi"/>
          <w:bCs/>
          <w:i/>
          <w:lang w:eastAsia="pl-PL"/>
        </w:rPr>
        <w:t>flipper</w:t>
      </w:r>
      <w:proofErr w:type="spellEnd"/>
      <w:r w:rsidRPr="00C93EA0">
        <w:rPr>
          <w:rFonts w:eastAsia="Times New Roman" w:cstheme="minorHAnsi"/>
          <w:bCs/>
          <w:i/>
          <w:lang w:eastAsia="pl-PL"/>
        </w:rPr>
        <w:t xml:space="preserve"> czy labirynt w pneumatycznej odsłonie. Maszyny te powstały we współpracy naszych ekspertów ze studentami Politechniki Krakowskiej oraz przy wsparciu firmy </w:t>
      </w:r>
      <w:proofErr w:type="spellStart"/>
      <w:r w:rsidRPr="00C93EA0">
        <w:rPr>
          <w:rFonts w:eastAsia="Times New Roman" w:cstheme="minorHAnsi"/>
          <w:bCs/>
          <w:i/>
          <w:lang w:eastAsia="pl-PL"/>
        </w:rPr>
        <w:t>Item</w:t>
      </w:r>
      <w:proofErr w:type="spellEnd"/>
      <w:r w:rsidRPr="00C93EA0">
        <w:rPr>
          <w:rFonts w:eastAsia="Times New Roman" w:cstheme="minorHAnsi"/>
          <w:bCs/>
          <w:i/>
          <w:lang w:eastAsia="pl-PL"/>
        </w:rPr>
        <w:t>, która dostarczyła profile i elementy złączne do budowy konstrukcji. Dzięki uczestnictwu w branżowych wydarzeniach możemy śledzić najnowsze trendy i innowacje w przemyśle.</w:t>
      </w:r>
      <w:r>
        <w:rPr>
          <w:rFonts w:eastAsia="Times New Roman" w:cstheme="minorHAnsi"/>
          <w:bCs/>
          <w:i/>
          <w:lang w:eastAsia="pl-PL"/>
        </w:rPr>
        <w:t xml:space="preserve">- </w:t>
      </w:r>
      <w:r w:rsidRPr="00C93EA0">
        <w:rPr>
          <w:rFonts w:eastAsia="Times New Roman" w:cstheme="minorHAnsi"/>
          <w:bCs/>
          <w:lang w:eastAsia="pl-PL"/>
        </w:rPr>
        <w:t xml:space="preserve">przekonuje załoga </w:t>
      </w:r>
      <w:proofErr w:type="spellStart"/>
      <w:r w:rsidRPr="00C93EA0">
        <w:rPr>
          <w:rFonts w:eastAsia="Times New Roman" w:cstheme="minorHAnsi"/>
          <w:bCs/>
          <w:lang w:eastAsia="pl-PL"/>
        </w:rPr>
        <w:t>Pneumat</w:t>
      </w:r>
      <w:proofErr w:type="spellEnd"/>
      <w:r w:rsidRPr="00C93EA0">
        <w:rPr>
          <w:rFonts w:eastAsia="Times New Roman" w:cstheme="minorHAnsi"/>
          <w:bCs/>
          <w:lang w:eastAsia="pl-PL"/>
        </w:rPr>
        <w:t>.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Fabryka Przyszłości i Strefa Nauki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Tematyka związana z przejściem przez labirynt technologii przyszłości towarzyszyła ekspozycji stworzonej we współpracy z firmą DBR77. To tam uczestnicy mogli wziąć udział w panelach dyskusyjnych i pokazach przygotowanych przez niemal 70 prelegentów.</w:t>
      </w:r>
      <w:r w:rsidRPr="0020334E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Nie zabrakło konkursów, pokazów VR i strefy AMR. - </w:t>
      </w:r>
      <w:r w:rsidRPr="0094339F">
        <w:rPr>
          <w:rFonts w:eastAsia="Times New Roman" w:cstheme="minorHAnsi"/>
          <w:bCs/>
          <w:i/>
          <w:lang w:eastAsia="pl-PL"/>
        </w:rPr>
        <w:t>Zbudowaliśmy wspólnie Fabrykę Przyszłości, bazując na kooperacji, współpracy, nowoczesnych technologiach</w:t>
      </w:r>
      <w:r>
        <w:rPr>
          <w:rFonts w:eastAsia="Times New Roman" w:cstheme="minorHAnsi"/>
          <w:bCs/>
          <w:lang w:eastAsia="pl-PL"/>
        </w:rPr>
        <w:t>- informowali członkowie zespołu DBR77 zaangażowani w stworzenie tej wyjątkowej przestrzeni.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Strefy Fabryka Przyszłości wzbogaci także ekspozycję targów ITM INDUSTRY EUROPE 2025. Firma DBR77 już zapowiada, że będzie ona jeszcze bardziej spektakularna niż w latach poprzednich. </w:t>
      </w:r>
    </w:p>
    <w:p w:rsidR="005B1566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Siłą targów ITM INDUSTRY EUROPE jest także współpraca z uczelniami oraz ośrodkami badawczymi. - </w:t>
      </w:r>
      <w:r w:rsidRPr="009F17C1">
        <w:rPr>
          <w:rFonts w:eastAsia="Times New Roman" w:cstheme="minorHAnsi"/>
          <w:bCs/>
          <w:i/>
          <w:lang w:eastAsia="pl-PL"/>
        </w:rPr>
        <w:t>Bez wsparcia nauki nie wyobrażamy sobie rozwoju przemysłu w kierunku 4.0 a patrząc dalej przemysłu 5.0. Zarówno pracownicy uczelni technicznych i ośrodków badawczych jak i przedstawiciele biznesu podkreślają istotę takich dwustronnych kontaktów. Targi ITM dają możliwość rozpoczęcia tej kooperacji.</w:t>
      </w:r>
      <w:r>
        <w:rPr>
          <w:rFonts w:eastAsia="Times New Roman" w:cstheme="minorHAnsi"/>
          <w:bCs/>
          <w:lang w:eastAsia="pl-PL"/>
        </w:rPr>
        <w:t xml:space="preserve"> – mówi Anna Lemańska-Kramer. </w:t>
      </w:r>
    </w:p>
    <w:p w:rsidR="005B1566" w:rsidRPr="0020334E" w:rsidRDefault="005B1566" w:rsidP="005B156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 ramach ekspozycji  targów ITM pojawi się tradycyjnie oferta Nauki dla Gospodarki, wzbogacona o nowe jednostki naukowe. </w:t>
      </w:r>
    </w:p>
    <w:p w:rsidR="005B1566" w:rsidRDefault="005B1566" w:rsidP="005B1566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Jednocześnie uczestnicy targów będą mieli okazję zwiedzić stoiska firm z branży: obróbki skrawaniem metali, narzędziowej, metrologii przemysłowej, obróbki plastycznej, laserów, spawalnictwa, odlewnictwa i metalurgii. Nie zabraknie także robotów,</w:t>
      </w:r>
      <w:r w:rsidRPr="00035407">
        <w:rPr>
          <w:rFonts w:eastAsia="Times New Roman" w:cstheme="minorHAnsi"/>
          <w:bCs/>
          <w:lang w:eastAsia="pl-PL"/>
        </w:rPr>
        <w:t xml:space="preserve"> ma</w:t>
      </w:r>
      <w:r>
        <w:rPr>
          <w:rFonts w:eastAsia="Times New Roman" w:cstheme="minorHAnsi"/>
          <w:bCs/>
          <w:lang w:eastAsia="pl-PL"/>
        </w:rPr>
        <w:t>nipulatorów przemysłowych, pneumatyki, hydrauliki, napędów, technologii</w:t>
      </w:r>
      <w:r w:rsidRPr="00035407">
        <w:rPr>
          <w:rFonts w:eastAsia="Times New Roman" w:cstheme="minorHAnsi"/>
          <w:bCs/>
          <w:lang w:eastAsia="pl-PL"/>
        </w:rPr>
        <w:t xml:space="preserve"> obróbki powierzchni</w:t>
      </w:r>
      <w:r>
        <w:rPr>
          <w:rFonts w:eastAsia="Times New Roman" w:cstheme="minorHAnsi"/>
          <w:bCs/>
          <w:lang w:eastAsia="pl-PL"/>
        </w:rPr>
        <w:t xml:space="preserve"> i technologii przyrostowych. </w:t>
      </w:r>
    </w:p>
    <w:p w:rsidR="005B1566" w:rsidRPr="005B1566" w:rsidRDefault="005B1566" w:rsidP="005B1566">
      <w:pPr>
        <w:rPr>
          <w:rFonts w:eastAsia="Times New Roman" w:cstheme="minorHAnsi"/>
          <w:b/>
          <w:bCs/>
          <w:lang w:eastAsia="pl-PL"/>
        </w:rPr>
      </w:pPr>
      <w:r w:rsidRPr="005B1566">
        <w:rPr>
          <w:rFonts w:eastAsia="Times New Roman" w:cstheme="minorHAnsi"/>
          <w:b/>
          <w:bCs/>
          <w:lang w:eastAsia="pl-PL"/>
        </w:rPr>
        <w:t xml:space="preserve">Targi ITM INDUSTRY EUROPE odbędą się 3-6 czerwca 2025 r. na terenie Międzynarodowych Targów Poznańskich . W tym samym czasie dostępna będzie także ekspozycja targów </w:t>
      </w:r>
      <w:proofErr w:type="spellStart"/>
      <w:r w:rsidRPr="005B1566">
        <w:rPr>
          <w:rFonts w:eastAsia="Times New Roman" w:cstheme="minorHAnsi"/>
          <w:b/>
          <w:bCs/>
          <w:lang w:eastAsia="pl-PL"/>
        </w:rPr>
        <w:t>Modernlog</w:t>
      </w:r>
      <w:proofErr w:type="spellEnd"/>
      <w:r w:rsidRPr="005B1566">
        <w:rPr>
          <w:rFonts w:eastAsia="Times New Roman" w:cstheme="minorHAnsi"/>
          <w:b/>
          <w:bCs/>
          <w:lang w:eastAsia="pl-PL"/>
        </w:rPr>
        <w:t xml:space="preserve"> i </w:t>
      </w:r>
      <w:proofErr w:type="spellStart"/>
      <w:r w:rsidRPr="005B1566">
        <w:rPr>
          <w:rFonts w:eastAsia="Times New Roman" w:cstheme="minorHAnsi"/>
          <w:b/>
          <w:bCs/>
          <w:lang w:eastAsia="pl-PL"/>
        </w:rPr>
        <w:t>Subcontracting</w:t>
      </w:r>
      <w:proofErr w:type="spellEnd"/>
      <w:r w:rsidRPr="005B1566">
        <w:rPr>
          <w:rFonts w:eastAsia="Times New Roman" w:cstheme="minorHAnsi"/>
          <w:b/>
          <w:bCs/>
          <w:lang w:eastAsia="pl-PL"/>
        </w:rPr>
        <w:t xml:space="preserve">. </w:t>
      </w:r>
    </w:p>
    <w:p w:rsidR="005B1566" w:rsidRPr="004D0420" w:rsidRDefault="005B1566" w:rsidP="005B1566">
      <w:pPr>
        <w:spacing w:after="0" w:line="240" w:lineRule="auto"/>
        <w:contextualSpacing/>
        <w:jc w:val="both"/>
        <w:rPr>
          <w:rFonts w:cstheme="minorHAnsi"/>
        </w:rPr>
      </w:pPr>
      <w:r w:rsidRPr="004D0420">
        <w:rPr>
          <w:rFonts w:cstheme="minorHAnsi"/>
          <w:b/>
        </w:rPr>
        <w:t>Więcej informacji o targach:</w:t>
      </w:r>
      <w:r w:rsidRPr="004D0420">
        <w:rPr>
          <w:rFonts w:cstheme="minorHAnsi"/>
        </w:rPr>
        <w:t xml:space="preserve"> </w:t>
      </w:r>
      <w:hyperlink r:id="rId7" w:history="1">
        <w:r w:rsidRPr="004D0420">
          <w:rPr>
            <w:rFonts w:cstheme="minorHAnsi"/>
            <w:u w:val="single"/>
          </w:rPr>
          <w:t>www.itm-europe.pl</w:t>
        </w:r>
      </w:hyperlink>
    </w:p>
    <w:p w:rsidR="005B1566" w:rsidRDefault="005B1566" w:rsidP="005B1566"/>
    <w:p w:rsidR="001B749E" w:rsidRPr="001B749E" w:rsidRDefault="001B749E" w:rsidP="001B749E"/>
    <w:sectPr w:rsidR="001B749E" w:rsidRPr="001B749E" w:rsidSect="004B5058">
      <w:headerReference w:type="default" r:id="rId8"/>
      <w:footerReference w:type="default" r:id="rId9"/>
      <w:pgSz w:w="11906" w:h="16838"/>
      <w:pgMar w:top="680" w:right="1701" w:bottom="2835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F5" w:rsidRDefault="006232F5" w:rsidP="005A1C0B">
      <w:pPr>
        <w:spacing w:after="0" w:line="240" w:lineRule="auto"/>
      </w:pPr>
      <w:r>
        <w:separator/>
      </w:r>
    </w:p>
  </w:endnote>
  <w:endnote w:type="continuationSeparator" w:id="0">
    <w:p w:rsidR="006232F5" w:rsidRDefault="006232F5" w:rsidP="005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4B5058">
    <w:pPr>
      <w:pStyle w:val="Stopka"/>
      <w:tabs>
        <w:tab w:val="clear" w:pos="4536"/>
        <w:tab w:val="clear" w:pos="9072"/>
        <w:tab w:val="right" w:pos="8789"/>
      </w:tabs>
      <w:ind w:left="142" w:right="-144"/>
    </w:pPr>
    <w:r>
      <w:rPr>
        <w:noProof/>
        <w:lang w:eastAsia="pl-PL"/>
      </w:rPr>
      <w:drawing>
        <wp:inline distT="0" distB="0" distL="0" distR="0" wp14:anchorId="07A00C9F" wp14:editId="2210D90D">
          <wp:extent cx="5610225" cy="107017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512" cy="107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F5" w:rsidRDefault="006232F5" w:rsidP="005A1C0B">
      <w:pPr>
        <w:spacing w:after="0" w:line="240" w:lineRule="auto"/>
      </w:pPr>
      <w:r>
        <w:separator/>
      </w:r>
    </w:p>
  </w:footnote>
  <w:footnote w:type="continuationSeparator" w:id="0">
    <w:p w:rsidR="006232F5" w:rsidRDefault="006232F5" w:rsidP="005A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5A1C0B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1DFF25DB" wp14:editId="605BF4AF">
          <wp:extent cx="3425959" cy="795530"/>
          <wp:effectExtent l="0" t="0" r="3175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pas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59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0B"/>
    <w:rsid w:val="001B749E"/>
    <w:rsid w:val="00241F4E"/>
    <w:rsid w:val="004B5058"/>
    <w:rsid w:val="004C0DE2"/>
    <w:rsid w:val="005A1C0B"/>
    <w:rsid w:val="005B1566"/>
    <w:rsid w:val="006232F5"/>
    <w:rsid w:val="006502A3"/>
    <w:rsid w:val="00916E94"/>
    <w:rsid w:val="00A57FC3"/>
    <w:rsid w:val="00AD2D64"/>
    <w:rsid w:val="00E30F3F"/>
    <w:rsid w:val="00E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m-europe.pl/pl/?utm_source=informacjaprasowa_kongres_09.05&amp;utm_medium=komunikat_kongr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Dzida</dc:creator>
  <cp:lastModifiedBy>Ewa Gosiewska</cp:lastModifiedBy>
  <cp:revision>4</cp:revision>
  <dcterms:created xsi:type="dcterms:W3CDTF">2024-09-19T10:54:00Z</dcterms:created>
  <dcterms:modified xsi:type="dcterms:W3CDTF">2024-09-25T06:46:00Z</dcterms:modified>
</cp:coreProperties>
</file>